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1D2" w:rsidRDefault="00BD47F2" w:rsidP="00BD47F2">
      <w:pPr>
        <w:ind w:firstLineChars="400" w:firstLine="1084"/>
        <w:rPr>
          <w:rFonts w:ascii="Arial" w:hAnsi="Arial" w:cs="Arial"/>
          <w:b/>
          <w:bCs/>
          <w:color w:val="5B5B5B"/>
          <w:sz w:val="27"/>
          <w:szCs w:val="27"/>
        </w:rPr>
      </w:pPr>
      <w:r>
        <w:rPr>
          <w:rFonts w:ascii="Arial" w:hAnsi="Arial" w:cs="Arial"/>
          <w:b/>
          <w:bCs/>
          <w:color w:val="5B5B5B"/>
          <w:sz w:val="27"/>
          <w:szCs w:val="27"/>
        </w:rPr>
        <w:t>教育部全国高校教师网络培训中心网络直播讲座通知</w:t>
      </w:r>
    </w:p>
    <w:p w:rsidR="00BD47F2" w:rsidRPr="00BD47F2" w:rsidRDefault="00BD47F2" w:rsidP="00BD47F2">
      <w:pPr>
        <w:widowControl/>
        <w:spacing w:line="360" w:lineRule="auto"/>
        <w:ind w:firstLineChars="200" w:firstLine="480"/>
        <w:jc w:val="left"/>
        <w:rPr>
          <w:rFonts w:ascii="宋体" w:eastAsia="宋体" w:hAnsi="宋体" w:cs="宋体"/>
          <w:color w:val="5B5B5B"/>
          <w:kern w:val="0"/>
          <w:sz w:val="24"/>
          <w:szCs w:val="24"/>
        </w:rPr>
      </w:pPr>
      <w:r w:rsidRPr="00BD47F2">
        <w:rPr>
          <w:rFonts w:cs="宋体" w:hint="eastAsia"/>
          <w:color w:val="5B5B5B"/>
          <w:kern w:val="0"/>
          <w:sz w:val="24"/>
          <w:szCs w:val="24"/>
        </w:rPr>
        <w:t>为提高高校教师师德水平和教学实践能力，教育部全国高校教师网络培训中心在每周一至周四下午定期举办网络直播讲座。请教师自行上网收看，学院亦可组织教师集中收看并开展交流讨论活动。讲座预告请登录教育部网培中心（</w:t>
      </w:r>
      <w:r w:rsidRPr="00BD47F2">
        <w:rPr>
          <w:rFonts w:ascii="Calibri" w:eastAsia="宋体" w:hAnsi="Calibri" w:cs="宋体"/>
          <w:color w:val="5B5B5B"/>
          <w:kern w:val="0"/>
          <w:sz w:val="24"/>
          <w:szCs w:val="24"/>
        </w:rPr>
        <w:t>http://enetedu.com/</w:t>
      </w:r>
      <w:r w:rsidRPr="00BD47F2">
        <w:rPr>
          <w:rFonts w:cs="宋体" w:hint="eastAsia"/>
          <w:color w:val="5B5B5B"/>
          <w:kern w:val="0"/>
          <w:sz w:val="24"/>
          <w:szCs w:val="24"/>
        </w:rPr>
        <w:t>）或河海大学教师在线学习中心（</w:t>
      </w:r>
      <w:r w:rsidRPr="00BD47F2">
        <w:rPr>
          <w:rFonts w:ascii="Calibri" w:eastAsia="宋体" w:hAnsi="Calibri" w:cs="宋体"/>
          <w:color w:val="5B5B5B"/>
          <w:kern w:val="0"/>
          <w:sz w:val="24"/>
          <w:szCs w:val="24"/>
        </w:rPr>
        <w:t>http://hhu.enetedu.com/</w:t>
      </w:r>
      <w:r w:rsidRPr="00BD47F2">
        <w:rPr>
          <w:rFonts w:cs="宋体" w:hint="eastAsia"/>
          <w:color w:val="5B5B5B"/>
          <w:kern w:val="0"/>
          <w:sz w:val="24"/>
          <w:szCs w:val="24"/>
        </w:rPr>
        <w:t>）查看。</w:t>
      </w:r>
    </w:p>
    <w:p w:rsidR="00BD47F2" w:rsidRPr="00BD47F2" w:rsidRDefault="00BD47F2" w:rsidP="00BD47F2">
      <w:pPr>
        <w:widowControl/>
        <w:spacing w:line="360" w:lineRule="auto"/>
        <w:ind w:firstLineChars="200" w:firstLine="480"/>
        <w:jc w:val="left"/>
        <w:rPr>
          <w:rFonts w:ascii="宋体" w:eastAsia="宋体" w:hAnsi="宋体" w:cs="宋体"/>
          <w:color w:val="5B5B5B"/>
          <w:kern w:val="0"/>
          <w:sz w:val="24"/>
          <w:szCs w:val="24"/>
        </w:rPr>
      </w:pPr>
      <w:r w:rsidRPr="00BD47F2">
        <w:rPr>
          <w:rFonts w:cs="宋体" w:hint="eastAsia"/>
          <w:color w:val="5B5B5B"/>
          <w:kern w:val="0"/>
          <w:sz w:val="24"/>
          <w:szCs w:val="24"/>
        </w:rPr>
        <w:t>我校教师发展中心根据主题内容，挑选近期具有</w:t>
      </w:r>
      <w:proofErr w:type="gramStart"/>
      <w:r w:rsidRPr="00BD47F2">
        <w:rPr>
          <w:rFonts w:cs="宋体" w:hint="eastAsia"/>
          <w:color w:val="5B5B5B"/>
          <w:kern w:val="0"/>
          <w:sz w:val="24"/>
          <w:szCs w:val="24"/>
        </w:rPr>
        <w:t>通识性的</w:t>
      </w:r>
      <w:proofErr w:type="gramEnd"/>
      <w:r w:rsidRPr="00BD47F2">
        <w:rPr>
          <w:rFonts w:cs="宋体" w:hint="eastAsia"/>
          <w:color w:val="5B5B5B"/>
          <w:kern w:val="0"/>
          <w:sz w:val="24"/>
          <w:szCs w:val="24"/>
        </w:rPr>
        <w:t>讲座公布如下：</w:t>
      </w:r>
    </w:p>
    <w:p w:rsidR="00BD47F2" w:rsidRPr="00BD47F2" w:rsidRDefault="00BD47F2" w:rsidP="00BD47F2">
      <w:pPr>
        <w:widowControl/>
        <w:spacing w:line="360" w:lineRule="auto"/>
        <w:ind w:firstLineChars="200" w:firstLine="480"/>
        <w:jc w:val="left"/>
        <w:rPr>
          <w:rFonts w:ascii="宋体" w:eastAsia="宋体" w:hAnsi="宋体" w:cs="宋体"/>
          <w:color w:val="5B5B5B"/>
          <w:kern w:val="0"/>
          <w:sz w:val="24"/>
          <w:szCs w:val="24"/>
        </w:rPr>
      </w:pPr>
      <w:r>
        <w:rPr>
          <w:rFonts w:ascii="Calibri" w:eastAsia="宋体" w:hAnsi="Calibri" w:cs="宋体"/>
          <w:color w:val="5B5B5B"/>
          <w:kern w:val="0"/>
          <w:sz w:val="24"/>
          <w:szCs w:val="24"/>
        </w:rPr>
        <w:t>9</w:t>
      </w:r>
      <w:r w:rsidRPr="00BD47F2">
        <w:rPr>
          <w:rFonts w:cs="宋体" w:hint="eastAsia"/>
          <w:color w:val="5B5B5B"/>
          <w:kern w:val="0"/>
          <w:sz w:val="24"/>
          <w:szCs w:val="24"/>
        </w:rPr>
        <w:t>月</w:t>
      </w:r>
      <w:r>
        <w:rPr>
          <w:rFonts w:ascii="Calibri" w:eastAsia="宋体" w:hAnsi="Calibri" w:cs="宋体"/>
          <w:color w:val="5B5B5B"/>
          <w:kern w:val="0"/>
          <w:sz w:val="24"/>
          <w:szCs w:val="24"/>
        </w:rPr>
        <w:t>22</w:t>
      </w:r>
      <w:r w:rsidRPr="00BD47F2">
        <w:rPr>
          <w:rFonts w:cs="宋体" w:hint="eastAsia"/>
          <w:color w:val="5B5B5B"/>
          <w:kern w:val="0"/>
          <w:sz w:val="24"/>
          <w:szCs w:val="24"/>
        </w:rPr>
        <w:t>日（周二）下午</w:t>
      </w:r>
      <w:r w:rsidRPr="00BD47F2">
        <w:rPr>
          <w:rFonts w:ascii="Calibri" w:eastAsia="宋体" w:hAnsi="Calibri" w:cs="宋体"/>
          <w:color w:val="5B5B5B"/>
          <w:kern w:val="0"/>
          <w:sz w:val="24"/>
          <w:szCs w:val="24"/>
        </w:rPr>
        <w:t>2</w:t>
      </w:r>
      <w:r w:rsidRPr="00BD47F2">
        <w:rPr>
          <w:rFonts w:cs="宋体" w:hint="eastAsia"/>
          <w:color w:val="5B5B5B"/>
          <w:kern w:val="0"/>
          <w:sz w:val="24"/>
          <w:szCs w:val="24"/>
        </w:rPr>
        <w:t>：</w:t>
      </w:r>
      <w:r>
        <w:rPr>
          <w:rFonts w:ascii="Calibri" w:eastAsia="宋体" w:hAnsi="Calibri" w:cs="宋体"/>
          <w:color w:val="5B5B5B"/>
          <w:kern w:val="0"/>
          <w:sz w:val="24"/>
          <w:szCs w:val="24"/>
        </w:rPr>
        <w:t>3</w:t>
      </w:r>
      <w:r w:rsidRPr="00BD47F2">
        <w:rPr>
          <w:rFonts w:ascii="Calibri" w:eastAsia="宋体" w:hAnsi="Calibri" w:cs="宋体"/>
          <w:color w:val="5B5B5B"/>
          <w:kern w:val="0"/>
          <w:sz w:val="24"/>
          <w:szCs w:val="24"/>
        </w:rPr>
        <w:t>0</w:t>
      </w:r>
      <w:r w:rsidRPr="00BD47F2">
        <w:rPr>
          <w:rFonts w:cs="宋体" w:hint="eastAsia"/>
          <w:color w:val="5B5B5B"/>
          <w:kern w:val="0"/>
          <w:sz w:val="24"/>
          <w:szCs w:val="24"/>
        </w:rPr>
        <w:t>—</w:t>
      </w:r>
      <w:r w:rsidRPr="00BD47F2">
        <w:rPr>
          <w:rFonts w:ascii="Calibri" w:eastAsia="宋体" w:hAnsi="Calibri" w:cs="宋体"/>
          <w:color w:val="5B5B5B"/>
          <w:kern w:val="0"/>
          <w:sz w:val="24"/>
          <w:szCs w:val="24"/>
        </w:rPr>
        <w:t>4</w:t>
      </w:r>
      <w:r w:rsidRPr="00BD47F2">
        <w:rPr>
          <w:rFonts w:cs="宋体" w:hint="eastAsia"/>
          <w:color w:val="5B5B5B"/>
          <w:kern w:val="0"/>
          <w:sz w:val="24"/>
          <w:szCs w:val="24"/>
        </w:rPr>
        <w:t>：</w:t>
      </w:r>
      <w:r w:rsidRPr="00BD47F2">
        <w:rPr>
          <w:rFonts w:ascii="Calibri" w:eastAsia="宋体" w:hAnsi="Calibri" w:cs="宋体"/>
          <w:color w:val="5B5B5B"/>
          <w:kern w:val="0"/>
          <w:sz w:val="24"/>
          <w:szCs w:val="24"/>
        </w:rPr>
        <w:t>30</w:t>
      </w:r>
      <w:r w:rsidRPr="00BD47F2">
        <w:rPr>
          <w:rFonts w:cs="宋体" w:hint="eastAsia"/>
          <w:color w:val="5B5B5B"/>
          <w:kern w:val="0"/>
          <w:sz w:val="24"/>
          <w:szCs w:val="24"/>
        </w:rPr>
        <w:t>，</w:t>
      </w:r>
      <w:r>
        <w:rPr>
          <w:rFonts w:cs="宋体" w:hint="eastAsia"/>
          <w:color w:val="5B5B5B"/>
          <w:kern w:val="0"/>
          <w:sz w:val="24"/>
          <w:szCs w:val="24"/>
        </w:rPr>
        <w:t>北京</w:t>
      </w:r>
      <w:r>
        <w:rPr>
          <w:rFonts w:cs="宋体"/>
          <w:color w:val="5B5B5B"/>
          <w:kern w:val="0"/>
          <w:sz w:val="24"/>
          <w:szCs w:val="24"/>
        </w:rPr>
        <w:t>理工大学王立群</w:t>
      </w:r>
      <w:r w:rsidRPr="00BD47F2">
        <w:rPr>
          <w:rFonts w:cs="宋体" w:hint="eastAsia"/>
          <w:color w:val="5B5B5B"/>
          <w:kern w:val="0"/>
          <w:sz w:val="24"/>
          <w:szCs w:val="24"/>
        </w:rPr>
        <w:t>教授主讲</w:t>
      </w:r>
      <w:r w:rsidRPr="00BD47F2">
        <w:rPr>
          <w:rFonts w:cs="宋体" w:hint="eastAsia"/>
          <w:b/>
          <w:color w:val="5B5B5B"/>
          <w:kern w:val="0"/>
          <w:sz w:val="24"/>
          <w:szCs w:val="24"/>
        </w:rPr>
        <w:t>《</w:t>
      </w:r>
      <w:r w:rsidRPr="00773AE3">
        <w:rPr>
          <w:rFonts w:cs="宋体" w:hint="eastAsia"/>
          <w:b/>
          <w:color w:val="5B5B5B"/>
          <w:kern w:val="0"/>
          <w:sz w:val="24"/>
          <w:szCs w:val="24"/>
        </w:rPr>
        <w:t>互联网</w:t>
      </w:r>
      <w:r w:rsidRPr="00773AE3">
        <w:rPr>
          <w:rFonts w:cs="宋体" w:hint="eastAsia"/>
          <w:b/>
          <w:color w:val="5B5B5B"/>
          <w:kern w:val="0"/>
          <w:sz w:val="24"/>
          <w:szCs w:val="24"/>
        </w:rPr>
        <w:t>+</w:t>
      </w:r>
      <w:r w:rsidRPr="00773AE3">
        <w:rPr>
          <w:rFonts w:cs="宋体"/>
          <w:b/>
          <w:color w:val="5B5B5B"/>
          <w:kern w:val="0"/>
          <w:sz w:val="24"/>
          <w:szCs w:val="24"/>
        </w:rPr>
        <w:t>大学生素质教育</w:t>
      </w:r>
      <w:r w:rsidRPr="00BD47F2">
        <w:rPr>
          <w:rFonts w:cs="宋体" w:hint="eastAsia"/>
          <w:b/>
          <w:color w:val="5B5B5B"/>
          <w:kern w:val="0"/>
          <w:sz w:val="24"/>
          <w:szCs w:val="24"/>
        </w:rPr>
        <w:t>》</w:t>
      </w:r>
      <w:r w:rsidRPr="00BD47F2">
        <w:rPr>
          <w:rFonts w:cs="宋体" w:hint="eastAsia"/>
          <w:color w:val="5B5B5B"/>
          <w:kern w:val="0"/>
          <w:sz w:val="24"/>
          <w:szCs w:val="24"/>
        </w:rPr>
        <w:t>。</w:t>
      </w:r>
    </w:p>
    <w:p w:rsidR="00BD47F2" w:rsidRPr="00BD47F2" w:rsidRDefault="00BD47F2" w:rsidP="00BD47F2">
      <w:pPr>
        <w:widowControl/>
        <w:spacing w:line="360" w:lineRule="auto"/>
        <w:ind w:firstLineChars="200" w:firstLine="480"/>
        <w:jc w:val="left"/>
        <w:rPr>
          <w:rFonts w:ascii="宋体" w:eastAsia="宋体" w:hAnsi="宋体" w:cs="宋体"/>
          <w:color w:val="5B5B5B"/>
          <w:kern w:val="0"/>
          <w:sz w:val="24"/>
          <w:szCs w:val="24"/>
        </w:rPr>
      </w:pPr>
      <w:r>
        <w:rPr>
          <w:rFonts w:ascii="Calibri" w:eastAsia="宋体" w:hAnsi="Calibri" w:cs="宋体"/>
          <w:color w:val="5B5B5B"/>
          <w:kern w:val="0"/>
          <w:sz w:val="24"/>
          <w:szCs w:val="24"/>
        </w:rPr>
        <w:t>9</w:t>
      </w:r>
      <w:r w:rsidRPr="00BD47F2">
        <w:rPr>
          <w:rFonts w:cs="宋体" w:hint="eastAsia"/>
          <w:color w:val="5B5B5B"/>
          <w:kern w:val="0"/>
          <w:sz w:val="24"/>
          <w:szCs w:val="24"/>
        </w:rPr>
        <w:t>月</w:t>
      </w:r>
      <w:r>
        <w:rPr>
          <w:rFonts w:ascii="Calibri" w:eastAsia="宋体" w:hAnsi="Calibri" w:cs="宋体"/>
          <w:color w:val="5B5B5B"/>
          <w:kern w:val="0"/>
          <w:sz w:val="24"/>
          <w:szCs w:val="24"/>
        </w:rPr>
        <w:t>25</w:t>
      </w:r>
      <w:r w:rsidRPr="00BD47F2">
        <w:rPr>
          <w:rFonts w:cs="宋体" w:hint="eastAsia"/>
          <w:color w:val="5B5B5B"/>
          <w:kern w:val="0"/>
          <w:sz w:val="24"/>
          <w:szCs w:val="24"/>
        </w:rPr>
        <w:t>日（周</w:t>
      </w:r>
      <w:r>
        <w:rPr>
          <w:rFonts w:cs="宋体" w:hint="eastAsia"/>
          <w:color w:val="5B5B5B"/>
          <w:kern w:val="0"/>
          <w:sz w:val="24"/>
          <w:szCs w:val="24"/>
        </w:rPr>
        <w:t>五</w:t>
      </w:r>
      <w:r w:rsidRPr="00BD47F2">
        <w:rPr>
          <w:rFonts w:cs="宋体" w:hint="eastAsia"/>
          <w:color w:val="5B5B5B"/>
          <w:kern w:val="0"/>
          <w:sz w:val="24"/>
          <w:szCs w:val="24"/>
        </w:rPr>
        <w:t>）下午</w:t>
      </w:r>
      <w:r w:rsidRPr="00BD47F2">
        <w:rPr>
          <w:rFonts w:ascii="Calibri" w:eastAsia="宋体" w:hAnsi="Calibri" w:cs="宋体"/>
          <w:color w:val="5B5B5B"/>
          <w:kern w:val="0"/>
          <w:sz w:val="24"/>
          <w:szCs w:val="24"/>
        </w:rPr>
        <w:t>2</w:t>
      </w:r>
      <w:r w:rsidRPr="00BD47F2">
        <w:rPr>
          <w:rFonts w:cs="宋体" w:hint="eastAsia"/>
          <w:color w:val="5B5B5B"/>
          <w:kern w:val="0"/>
          <w:sz w:val="24"/>
          <w:szCs w:val="24"/>
        </w:rPr>
        <w:t>：</w:t>
      </w:r>
      <w:r>
        <w:rPr>
          <w:rFonts w:ascii="Calibri" w:eastAsia="宋体" w:hAnsi="Calibri" w:cs="宋体"/>
          <w:color w:val="5B5B5B"/>
          <w:kern w:val="0"/>
          <w:sz w:val="24"/>
          <w:szCs w:val="24"/>
        </w:rPr>
        <w:t>3</w:t>
      </w:r>
      <w:r w:rsidRPr="00BD47F2">
        <w:rPr>
          <w:rFonts w:ascii="Calibri" w:eastAsia="宋体" w:hAnsi="Calibri" w:cs="宋体"/>
          <w:color w:val="5B5B5B"/>
          <w:kern w:val="0"/>
          <w:sz w:val="24"/>
          <w:szCs w:val="24"/>
        </w:rPr>
        <w:t>0</w:t>
      </w:r>
      <w:r w:rsidRPr="00BD47F2">
        <w:rPr>
          <w:rFonts w:cs="宋体" w:hint="eastAsia"/>
          <w:color w:val="5B5B5B"/>
          <w:kern w:val="0"/>
          <w:sz w:val="24"/>
          <w:szCs w:val="24"/>
        </w:rPr>
        <w:t>—</w:t>
      </w:r>
      <w:r w:rsidRPr="00BD47F2">
        <w:rPr>
          <w:rFonts w:ascii="Calibri" w:eastAsia="宋体" w:hAnsi="Calibri" w:cs="宋体"/>
          <w:color w:val="5B5B5B"/>
          <w:kern w:val="0"/>
          <w:sz w:val="24"/>
          <w:szCs w:val="24"/>
        </w:rPr>
        <w:t>4</w:t>
      </w:r>
      <w:r w:rsidRPr="00BD47F2">
        <w:rPr>
          <w:rFonts w:cs="宋体" w:hint="eastAsia"/>
          <w:color w:val="5B5B5B"/>
          <w:kern w:val="0"/>
          <w:sz w:val="24"/>
          <w:szCs w:val="24"/>
        </w:rPr>
        <w:t>：</w:t>
      </w:r>
      <w:r w:rsidRPr="00BD47F2">
        <w:rPr>
          <w:rFonts w:ascii="Calibri" w:eastAsia="宋体" w:hAnsi="Calibri" w:cs="宋体"/>
          <w:color w:val="5B5B5B"/>
          <w:kern w:val="0"/>
          <w:sz w:val="24"/>
          <w:szCs w:val="24"/>
        </w:rPr>
        <w:t>30</w:t>
      </w:r>
      <w:r w:rsidRPr="00BD47F2">
        <w:rPr>
          <w:rFonts w:cs="宋体" w:hint="eastAsia"/>
          <w:color w:val="5B5B5B"/>
          <w:kern w:val="0"/>
          <w:sz w:val="24"/>
          <w:szCs w:val="24"/>
        </w:rPr>
        <w:t>，</w:t>
      </w:r>
      <w:r>
        <w:rPr>
          <w:rFonts w:cs="宋体" w:hint="eastAsia"/>
          <w:color w:val="5B5B5B"/>
          <w:kern w:val="0"/>
          <w:sz w:val="24"/>
          <w:szCs w:val="24"/>
        </w:rPr>
        <w:t>北京联合</w:t>
      </w:r>
      <w:r>
        <w:rPr>
          <w:rFonts w:cs="宋体"/>
          <w:color w:val="5B5B5B"/>
          <w:kern w:val="0"/>
          <w:sz w:val="24"/>
          <w:szCs w:val="24"/>
        </w:rPr>
        <w:t>大学周华丽</w:t>
      </w:r>
      <w:r w:rsidRPr="00BD47F2">
        <w:rPr>
          <w:rFonts w:cs="宋体" w:hint="eastAsia"/>
          <w:color w:val="5B5B5B"/>
          <w:kern w:val="0"/>
          <w:sz w:val="24"/>
          <w:szCs w:val="24"/>
        </w:rPr>
        <w:t>教授主讲</w:t>
      </w:r>
      <w:r w:rsidRPr="00BD47F2">
        <w:rPr>
          <w:rFonts w:cs="宋体" w:hint="eastAsia"/>
          <w:b/>
          <w:color w:val="5B5B5B"/>
          <w:kern w:val="0"/>
          <w:sz w:val="24"/>
          <w:szCs w:val="24"/>
        </w:rPr>
        <w:t>《</w:t>
      </w:r>
      <w:r w:rsidRPr="00773AE3">
        <w:rPr>
          <w:rFonts w:cs="宋体" w:hint="eastAsia"/>
          <w:b/>
          <w:color w:val="5B5B5B"/>
          <w:kern w:val="0"/>
          <w:sz w:val="24"/>
          <w:szCs w:val="24"/>
        </w:rPr>
        <w:t>新教学</w:t>
      </w:r>
      <w:r w:rsidRPr="00773AE3">
        <w:rPr>
          <w:rFonts w:cs="宋体"/>
          <w:b/>
          <w:color w:val="5B5B5B"/>
          <w:kern w:val="0"/>
          <w:sz w:val="24"/>
          <w:szCs w:val="24"/>
        </w:rPr>
        <w:t>环境下教学组织变革</w:t>
      </w:r>
      <w:r w:rsidRPr="00BD47F2">
        <w:rPr>
          <w:rFonts w:cs="宋体" w:hint="eastAsia"/>
          <w:b/>
          <w:color w:val="5B5B5B"/>
          <w:kern w:val="0"/>
          <w:sz w:val="24"/>
          <w:szCs w:val="24"/>
        </w:rPr>
        <w:t>》</w:t>
      </w:r>
      <w:r w:rsidRPr="00BD47F2">
        <w:rPr>
          <w:rFonts w:cs="宋体" w:hint="eastAsia"/>
          <w:color w:val="5B5B5B"/>
          <w:kern w:val="0"/>
          <w:sz w:val="24"/>
          <w:szCs w:val="24"/>
        </w:rPr>
        <w:t>。</w:t>
      </w:r>
    </w:p>
    <w:p w:rsidR="00BD47F2" w:rsidRPr="00BD47F2" w:rsidRDefault="00BD47F2" w:rsidP="00BD47F2">
      <w:pPr>
        <w:widowControl/>
        <w:spacing w:line="360" w:lineRule="auto"/>
        <w:ind w:firstLineChars="200" w:firstLine="482"/>
        <w:jc w:val="left"/>
        <w:rPr>
          <w:rFonts w:ascii="宋体" w:eastAsia="宋体" w:hAnsi="宋体" w:cs="宋体"/>
          <w:color w:val="5B5B5B"/>
          <w:kern w:val="0"/>
          <w:sz w:val="24"/>
          <w:szCs w:val="24"/>
        </w:rPr>
      </w:pPr>
      <w:r w:rsidRPr="00BD47F2">
        <w:rPr>
          <w:rFonts w:cs="宋体" w:hint="eastAsia"/>
          <w:b/>
          <w:color w:val="5B5B5B"/>
          <w:kern w:val="0"/>
          <w:sz w:val="24"/>
          <w:szCs w:val="24"/>
        </w:rPr>
        <w:t>登陆收看事项说明：</w:t>
      </w:r>
      <w:r w:rsidRPr="00BD47F2">
        <w:rPr>
          <w:rFonts w:cs="宋体" w:hint="eastAsia"/>
          <w:color w:val="5B5B5B"/>
          <w:kern w:val="0"/>
          <w:sz w:val="24"/>
          <w:szCs w:val="24"/>
        </w:rPr>
        <w:t>请教师登录河海大学教师在线学习中心（</w:t>
      </w:r>
      <w:r w:rsidRPr="00BD47F2">
        <w:rPr>
          <w:rFonts w:ascii="Calibri" w:eastAsia="宋体" w:hAnsi="Calibri" w:cs="宋体"/>
          <w:color w:val="5B5B5B"/>
          <w:kern w:val="0"/>
          <w:sz w:val="24"/>
          <w:szCs w:val="24"/>
        </w:rPr>
        <w:t>http://hhu.enetedu.com/</w:t>
      </w:r>
      <w:r w:rsidRPr="00BD47F2">
        <w:rPr>
          <w:rFonts w:cs="宋体" w:hint="eastAsia"/>
          <w:color w:val="5B5B5B"/>
          <w:kern w:val="0"/>
          <w:sz w:val="24"/>
          <w:szCs w:val="24"/>
        </w:rPr>
        <w:t>）注册学习，注册需在校园网内进行。</w:t>
      </w:r>
      <w:bookmarkStart w:id="0" w:name="_GoBack"/>
      <w:bookmarkEnd w:id="0"/>
    </w:p>
    <w:p w:rsidR="00BD47F2" w:rsidRPr="00BD47F2" w:rsidRDefault="00BD47F2" w:rsidP="00773AE3">
      <w:pPr>
        <w:widowControl/>
        <w:spacing w:line="360" w:lineRule="auto"/>
        <w:ind w:firstLine="480"/>
        <w:jc w:val="left"/>
        <w:rPr>
          <w:rFonts w:ascii="宋体" w:eastAsia="宋体" w:hAnsi="宋体" w:cs="宋体" w:hint="eastAsia"/>
          <w:color w:val="5B5B5B"/>
          <w:kern w:val="0"/>
          <w:sz w:val="24"/>
          <w:szCs w:val="24"/>
        </w:rPr>
      </w:pPr>
      <w:r w:rsidRPr="00BD47F2">
        <w:rPr>
          <w:rFonts w:ascii="楷体_GB2312" w:eastAsia="楷体_GB2312" w:hAnsi="宋体" w:cs="宋体" w:hint="eastAsia"/>
          <w:color w:val="5B5B5B"/>
          <w:kern w:val="0"/>
          <w:sz w:val="24"/>
          <w:szCs w:val="24"/>
        </w:rPr>
        <w:t>河海大学教师在线学习中心简介：该中心是我校从教育部网培中心</w:t>
      </w:r>
      <w:r w:rsidRPr="00773AE3">
        <w:rPr>
          <w:rFonts w:ascii="楷体_GB2312" w:eastAsia="楷体_GB2312" w:hAnsi="宋体" w:cs="宋体" w:hint="eastAsia"/>
          <w:color w:val="5B5B5B"/>
          <w:kern w:val="0"/>
          <w:sz w:val="24"/>
          <w:szCs w:val="24"/>
        </w:rPr>
        <w:t>采购</w:t>
      </w:r>
      <w:r w:rsidRPr="00BD47F2">
        <w:rPr>
          <w:rFonts w:ascii="楷体_GB2312" w:eastAsia="楷体_GB2312" w:hAnsi="宋体" w:cs="宋体" w:hint="eastAsia"/>
          <w:color w:val="5B5B5B"/>
          <w:kern w:val="0"/>
          <w:sz w:val="24"/>
          <w:szCs w:val="24"/>
        </w:rPr>
        <w:t>的院校学习平台，旨在拓宽我校教师培训途径，满足教师个性化学习需求，提高</w:t>
      </w:r>
      <w:r w:rsidR="00E33B5A" w:rsidRPr="00773AE3">
        <w:rPr>
          <w:rFonts w:ascii="楷体_GB2312" w:eastAsia="楷体_GB2312" w:hAnsi="宋体" w:cs="宋体" w:hint="eastAsia"/>
          <w:color w:val="5B5B5B"/>
          <w:kern w:val="0"/>
          <w:sz w:val="24"/>
          <w:szCs w:val="24"/>
        </w:rPr>
        <w:t>培训</w:t>
      </w:r>
      <w:r w:rsidRPr="00BD47F2">
        <w:rPr>
          <w:rFonts w:ascii="楷体_GB2312" w:eastAsia="楷体_GB2312" w:hAnsi="宋体" w:cs="宋体" w:hint="eastAsia"/>
          <w:color w:val="5B5B5B"/>
          <w:kern w:val="0"/>
          <w:sz w:val="24"/>
          <w:szCs w:val="24"/>
        </w:rPr>
        <w:t>效率。有关该中心的介绍详见《关于开展“河海大学教师在线学习中心”培训项目的通知》（河海教务〔2014〕35号）。</w:t>
      </w:r>
    </w:p>
    <w:p w:rsidR="00BD47F2" w:rsidRPr="00BD47F2" w:rsidRDefault="00BD47F2" w:rsidP="00BD47F2">
      <w:pPr>
        <w:widowControl/>
        <w:spacing w:line="360" w:lineRule="auto"/>
        <w:ind w:firstLine="480"/>
        <w:jc w:val="left"/>
        <w:rPr>
          <w:rFonts w:ascii="宋体" w:eastAsia="宋体" w:hAnsi="宋体" w:cs="宋体"/>
          <w:color w:val="5B5B5B"/>
          <w:kern w:val="0"/>
          <w:sz w:val="24"/>
          <w:szCs w:val="24"/>
        </w:rPr>
      </w:pPr>
      <w:r w:rsidRPr="00BD47F2">
        <w:rPr>
          <w:rFonts w:ascii="Calibri" w:eastAsia="宋体" w:hAnsi="Calibri" w:cs="宋体"/>
          <w:color w:val="5B5B5B"/>
          <w:kern w:val="0"/>
          <w:sz w:val="24"/>
          <w:szCs w:val="24"/>
        </w:rPr>
        <w:t xml:space="preserve">                                          </w:t>
      </w:r>
    </w:p>
    <w:p w:rsidR="00BD47F2" w:rsidRPr="00BD47F2" w:rsidRDefault="00BD47F2" w:rsidP="00091655">
      <w:pPr>
        <w:widowControl/>
        <w:spacing w:line="360" w:lineRule="auto"/>
        <w:ind w:leftChars="2000" w:left="4560" w:hangingChars="150" w:hanging="360"/>
        <w:jc w:val="left"/>
        <w:rPr>
          <w:rFonts w:ascii="宋体" w:eastAsia="宋体" w:hAnsi="宋体" w:cs="宋体"/>
          <w:color w:val="5B5B5B"/>
          <w:kern w:val="0"/>
          <w:sz w:val="24"/>
          <w:szCs w:val="24"/>
        </w:rPr>
      </w:pPr>
      <w:r w:rsidRPr="00BD47F2">
        <w:rPr>
          <w:rFonts w:ascii="Calibri" w:eastAsia="宋体" w:hAnsi="Calibri" w:cs="宋体"/>
          <w:color w:val="5B5B5B"/>
          <w:kern w:val="0"/>
          <w:sz w:val="24"/>
          <w:szCs w:val="24"/>
        </w:rPr>
        <w:t xml:space="preserve">                                            </w:t>
      </w:r>
      <w:r w:rsidRPr="00BD47F2">
        <w:rPr>
          <w:rFonts w:cs="宋体" w:hint="eastAsia"/>
          <w:color w:val="5B5B5B"/>
          <w:kern w:val="0"/>
          <w:sz w:val="24"/>
          <w:szCs w:val="24"/>
        </w:rPr>
        <w:t>教务处</w:t>
      </w:r>
      <w:r w:rsidRPr="00BD47F2">
        <w:rPr>
          <w:rFonts w:ascii="Calibri" w:eastAsia="宋体" w:hAnsi="Calibri" w:cs="宋体"/>
          <w:color w:val="5B5B5B"/>
          <w:kern w:val="0"/>
          <w:sz w:val="24"/>
          <w:szCs w:val="24"/>
        </w:rPr>
        <w:t xml:space="preserve">  </w:t>
      </w:r>
      <w:r w:rsidRPr="00BD47F2">
        <w:rPr>
          <w:rFonts w:cs="宋体" w:hint="eastAsia"/>
          <w:color w:val="5B5B5B"/>
          <w:kern w:val="0"/>
          <w:sz w:val="24"/>
          <w:szCs w:val="24"/>
        </w:rPr>
        <w:t>教师发展中心</w:t>
      </w:r>
    </w:p>
    <w:p w:rsidR="00BD47F2" w:rsidRDefault="00BD47F2" w:rsidP="00091655">
      <w:pPr>
        <w:ind w:left="4800" w:hangingChars="2000" w:hanging="4800"/>
        <w:rPr>
          <w:rFonts w:hint="eastAsia"/>
        </w:rPr>
      </w:pPr>
      <w:r w:rsidRPr="00BD47F2">
        <w:rPr>
          <w:color w:val="5B5B5B"/>
          <w:kern w:val="0"/>
          <w:sz w:val="24"/>
          <w:szCs w:val="24"/>
        </w:rPr>
        <w:t xml:space="preserve">                                                                                                                                 2015</w:t>
      </w:r>
      <w:r w:rsidRPr="00BD47F2">
        <w:rPr>
          <w:rFonts w:hint="eastAsia"/>
          <w:color w:val="5B5B5B"/>
          <w:kern w:val="0"/>
          <w:sz w:val="24"/>
          <w:szCs w:val="24"/>
        </w:rPr>
        <w:t>年</w:t>
      </w:r>
      <w:r w:rsidR="00773E29">
        <w:rPr>
          <w:color w:val="5B5B5B"/>
          <w:kern w:val="0"/>
          <w:sz w:val="24"/>
          <w:szCs w:val="24"/>
        </w:rPr>
        <w:t>9</w:t>
      </w:r>
      <w:r w:rsidRPr="00BD47F2">
        <w:rPr>
          <w:rFonts w:hint="eastAsia"/>
          <w:color w:val="5B5B5B"/>
          <w:kern w:val="0"/>
          <w:sz w:val="24"/>
          <w:szCs w:val="24"/>
        </w:rPr>
        <w:t>月</w:t>
      </w:r>
      <w:r w:rsidR="00773E29">
        <w:rPr>
          <w:color w:val="5B5B5B"/>
          <w:kern w:val="0"/>
          <w:sz w:val="24"/>
          <w:szCs w:val="24"/>
        </w:rPr>
        <w:t>2</w:t>
      </w:r>
      <w:r w:rsidR="00091655">
        <w:rPr>
          <w:color w:val="5B5B5B"/>
          <w:kern w:val="0"/>
          <w:sz w:val="24"/>
          <w:szCs w:val="24"/>
        </w:rPr>
        <w:t>1</w:t>
      </w:r>
      <w:r w:rsidRPr="00BD47F2">
        <w:rPr>
          <w:rFonts w:hint="eastAsia"/>
          <w:color w:val="5B5B5B"/>
          <w:kern w:val="0"/>
          <w:sz w:val="24"/>
          <w:szCs w:val="24"/>
        </w:rPr>
        <w:t>日</w:t>
      </w:r>
    </w:p>
    <w:sectPr w:rsidR="00BD47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_GB2312">
    <w:altName w:val="楷体"/>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7F2"/>
    <w:rsid w:val="00091655"/>
    <w:rsid w:val="00773AE3"/>
    <w:rsid w:val="00773E29"/>
    <w:rsid w:val="00A211D2"/>
    <w:rsid w:val="00BD47F2"/>
    <w:rsid w:val="00E33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DC2427-D158-41B3-9DB7-DCF11E567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1817923">
      <w:bodyDiv w:val="1"/>
      <w:marLeft w:val="0"/>
      <w:marRight w:val="0"/>
      <w:marTop w:val="0"/>
      <w:marBottom w:val="0"/>
      <w:divBdr>
        <w:top w:val="none" w:sz="0" w:space="0" w:color="auto"/>
        <w:left w:val="none" w:sz="0" w:space="0" w:color="auto"/>
        <w:bottom w:val="none" w:sz="0" w:space="0" w:color="auto"/>
        <w:right w:val="none" w:sz="0" w:space="0" w:color="auto"/>
      </w:divBdr>
      <w:divsChild>
        <w:div w:id="218054697">
          <w:marLeft w:val="0"/>
          <w:marRight w:val="0"/>
          <w:marTop w:val="0"/>
          <w:marBottom w:val="0"/>
          <w:divBdr>
            <w:top w:val="none" w:sz="0" w:space="0" w:color="auto"/>
            <w:left w:val="none" w:sz="0" w:space="0" w:color="auto"/>
            <w:bottom w:val="none" w:sz="0" w:space="0" w:color="auto"/>
            <w:right w:val="none" w:sz="0" w:space="0" w:color="auto"/>
          </w:divBdr>
          <w:divsChild>
            <w:div w:id="1746492830">
              <w:marLeft w:val="0"/>
              <w:marRight w:val="0"/>
              <w:marTop w:val="0"/>
              <w:marBottom w:val="0"/>
              <w:divBdr>
                <w:top w:val="none" w:sz="0" w:space="0" w:color="auto"/>
                <w:left w:val="none" w:sz="0" w:space="0" w:color="auto"/>
                <w:bottom w:val="none" w:sz="0" w:space="0" w:color="auto"/>
                <w:right w:val="none" w:sz="0" w:space="0" w:color="auto"/>
              </w:divBdr>
              <w:divsChild>
                <w:div w:id="495532042">
                  <w:marLeft w:val="0"/>
                  <w:marRight w:val="0"/>
                  <w:marTop w:val="0"/>
                  <w:marBottom w:val="0"/>
                  <w:divBdr>
                    <w:top w:val="none" w:sz="0" w:space="0" w:color="auto"/>
                    <w:left w:val="none" w:sz="0" w:space="0" w:color="auto"/>
                    <w:bottom w:val="none" w:sz="0" w:space="0" w:color="auto"/>
                    <w:right w:val="none" w:sz="0" w:space="0" w:color="auto"/>
                  </w:divBdr>
                  <w:divsChild>
                    <w:div w:id="807360355">
                      <w:marLeft w:val="0"/>
                      <w:marRight w:val="0"/>
                      <w:marTop w:val="0"/>
                      <w:marBottom w:val="0"/>
                      <w:divBdr>
                        <w:top w:val="none" w:sz="0" w:space="0" w:color="auto"/>
                        <w:left w:val="none" w:sz="0" w:space="0" w:color="auto"/>
                        <w:bottom w:val="none" w:sz="0" w:space="0" w:color="auto"/>
                        <w:right w:val="none" w:sz="0" w:space="0" w:color="auto"/>
                      </w:divBdr>
                      <w:divsChild>
                        <w:div w:id="507646556">
                          <w:marLeft w:val="0"/>
                          <w:marRight w:val="0"/>
                          <w:marTop w:val="0"/>
                          <w:marBottom w:val="0"/>
                          <w:divBdr>
                            <w:top w:val="none" w:sz="0" w:space="0" w:color="auto"/>
                            <w:left w:val="none" w:sz="0" w:space="0" w:color="auto"/>
                            <w:bottom w:val="none" w:sz="0" w:space="0" w:color="auto"/>
                            <w:right w:val="none" w:sz="0" w:space="0" w:color="auto"/>
                          </w:divBdr>
                          <w:divsChild>
                            <w:div w:id="1989705604">
                              <w:marLeft w:val="0"/>
                              <w:marRight w:val="0"/>
                              <w:marTop w:val="0"/>
                              <w:marBottom w:val="0"/>
                              <w:divBdr>
                                <w:top w:val="none" w:sz="0" w:space="0" w:color="auto"/>
                                <w:left w:val="none" w:sz="0" w:space="0" w:color="auto"/>
                                <w:bottom w:val="none" w:sz="0" w:space="0" w:color="auto"/>
                                <w:right w:val="none" w:sz="0" w:space="0" w:color="auto"/>
                              </w:divBdr>
                              <w:divsChild>
                                <w:div w:id="968241725">
                                  <w:marLeft w:val="0"/>
                                  <w:marRight w:val="0"/>
                                  <w:marTop w:val="0"/>
                                  <w:marBottom w:val="0"/>
                                  <w:divBdr>
                                    <w:top w:val="none" w:sz="0" w:space="0" w:color="auto"/>
                                    <w:left w:val="none" w:sz="0" w:space="0" w:color="auto"/>
                                    <w:bottom w:val="none" w:sz="0" w:space="0" w:color="auto"/>
                                    <w:right w:val="none" w:sz="0" w:space="0" w:color="auto"/>
                                  </w:divBdr>
                                  <w:divsChild>
                                    <w:div w:id="38405776">
                                      <w:marLeft w:val="0"/>
                                      <w:marRight w:val="0"/>
                                      <w:marTop w:val="0"/>
                                      <w:marBottom w:val="0"/>
                                      <w:divBdr>
                                        <w:top w:val="none" w:sz="0" w:space="0" w:color="auto"/>
                                        <w:left w:val="none" w:sz="0" w:space="0" w:color="auto"/>
                                        <w:bottom w:val="none" w:sz="0" w:space="0" w:color="auto"/>
                                        <w:right w:val="none" w:sz="0" w:space="0" w:color="auto"/>
                                      </w:divBdr>
                                      <w:divsChild>
                                        <w:div w:id="123636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112</Words>
  <Characters>639</Characters>
  <Application>Microsoft Office Word</Application>
  <DocSecurity>0</DocSecurity>
  <Lines>5</Lines>
  <Paragraphs>1</Paragraphs>
  <ScaleCrop>false</ScaleCrop>
  <Company>Microsoft</Company>
  <LinksUpToDate>false</LinksUpToDate>
  <CharactersWithSpaces>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张容</dc:creator>
  <cp:keywords/>
  <dc:description/>
  <cp:lastModifiedBy>张容</cp:lastModifiedBy>
  <cp:revision>8</cp:revision>
  <dcterms:created xsi:type="dcterms:W3CDTF">2015-09-21T01:13:00Z</dcterms:created>
  <dcterms:modified xsi:type="dcterms:W3CDTF">2015-09-21T01:40:00Z</dcterms:modified>
</cp:coreProperties>
</file>