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DC" w:rsidRPr="003D5F62" w:rsidRDefault="00E828DC" w:rsidP="00E828DC">
      <w:pPr>
        <w:widowControl/>
        <w:jc w:val="left"/>
        <w:rPr>
          <w:rFonts w:eastAsia="黑体"/>
          <w:sz w:val="32"/>
          <w:szCs w:val="32"/>
        </w:rPr>
      </w:pPr>
      <w:r w:rsidRPr="003D5F62">
        <w:rPr>
          <w:rFonts w:eastAsia="黑体"/>
          <w:sz w:val="32"/>
          <w:szCs w:val="32"/>
        </w:rPr>
        <w:t>附件</w:t>
      </w:r>
      <w:r w:rsidR="003C69BA">
        <w:rPr>
          <w:rFonts w:eastAsia="黑体" w:hint="eastAsia"/>
          <w:sz w:val="32"/>
          <w:szCs w:val="32"/>
        </w:rPr>
        <w:t>2</w:t>
      </w:r>
    </w:p>
    <w:p w:rsidR="00005176" w:rsidRDefault="00E96E97" w:rsidP="003C69BA">
      <w:pPr>
        <w:adjustRightInd w:val="0"/>
        <w:snapToGrid w:val="0"/>
        <w:spacing w:beforeLines="100" w:afterLines="100" w:line="560" w:lineRule="exact"/>
        <w:jc w:val="center"/>
        <w:rPr>
          <w:rFonts w:eastAsia="方正小标宋简体"/>
          <w:sz w:val="36"/>
          <w:szCs w:val="36"/>
        </w:rPr>
      </w:pPr>
      <w:r>
        <w:rPr>
          <w:rFonts w:eastAsia="方正小标宋简体" w:hint="eastAsia"/>
          <w:sz w:val="36"/>
          <w:szCs w:val="36"/>
        </w:rPr>
        <w:t xml:space="preserve"> </w:t>
      </w:r>
      <w:r>
        <w:rPr>
          <w:rFonts w:eastAsia="方正小标宋简体" w:hint="eastAsia"/>
          <w:sz w:val="36"/>
          <w:szCs w:val="36"/>
        </w:rPr>
        <w:t>河海大学</w:t>
      </w:r>
      <w:r w:rsidR="00D86B3F">
        <w:rPr>
          <w:rFonts w:eastAsia="方正小标宋简体" w:hint="eastAsia"/>
          <w:sz w:val="36"/>
          <w:szCs w:val="36"/>
        </w:rPr>
        <w:t>校级产教融合实习</w:t>
      </w:r>
      <w:r w:rsidR="00005176">
        <w:rPr>
          <w:rFonts w:eastAsia="方正小标宋简体" w:hint="eastAsia"/>
          <w:sz w:val="36"/>
          <w:szCs w:val="36"/>
        </w:rPr>
        <w:t>实训</w:t>
      </w:r>
      <w:r w:rsidR="00D86B3F">
        <w:rPr>
          <w:rFonts w:eastAsia="方正小标宋简体" w:hint="eastAsia"/>
          <w:sz w:val="36"/>
          <w:szCs w:val="36"/>
        </w:rPr>
        <w:t>基地</w:t>
      </w:r>
    </w:p>
    <w:p w:rsidR="00E828DC" w:rsidRPr="003D5F62" w:rsidRDefault="00D86B3F" w:rsidP="003C69BA">
      <w:pPr>
        <w:adjustRightInd w:val="0"/>
        <w:snapToGrid w:val="0"/>
        <w:spacing w:beforeLines="100" w:afterLines="100" w:line="560" w:lineRule="exact"/>
        <w:jc w:val="center"/>
        <w:rPr>
          <w:rFonts w:eastAsia="方正小标宋简体"/>
          <w:sz w:val="36"/>
          <w:szCs w:val="36"/>
        </w:rPr>
      </w:pPr>
      <w:r>
        <w:rPr>
          <w:rFonts w:eastAsia="方正小标宋简体" w:hint="eastAsia"/>
          <w:sz w:val="36"/>
          <w:szCs w:val="36"/>
        </w:rPr>
        <w:t>建设点认定</w:t>
      </w:r>
      <w:r w:rsidR="00E828DC" w:rsidRPr="003D5F62">
        <w:rPr>
          <w:rFonts w:eastAsia="方正小标宋简体"/>
          <w:sz w:val="36"/>
          <w:szCs w:val="36"/>
        </w:rPr>
        <w:t>指标</w:t>
      </w:r>
    </w:p>
    <w:tbl>
      <w:tblPr>
        <w:tblW w:w="5650" w:type="pct"/>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1592"/>
        <w:gridCol w:w="6486"/>
      </w:tblGrid>
      <w:tr w:rsidR="00E828DC" w:rsidRPr="00A23ED9" w:rsidTr="003E570A">
        <w:trPr>
          <w:trHeight w:val="720"/>
          <w:tblHeader/>
          <w:jc w:val="center"/>
        </w:trPr>
        <w:tc>
          <w:tcPr>
            <w:tcW w:w="809" w:type="pct"/>
            <w:tcBorders>
              <w:top w:val="single" w:sz="4" w:space="0" w:color="auto"/>
              <w:left w:val="single" w:sz="4" w:space="0" w:color="auto"/>
              <w:bottom w:val="single" w:sz="4" w:space="0" w:color="auto"/>
              <w:right w:val="single" w:sz="4" w:space="0" w:color="auto"/>
            </w:tcBorders>
            <w:noWrap/>
            <w:vAlign w:val="center"/>
          </w:tcPr>
          <w:p w:rsidR="00E828DC" w:rsidRPr="00A23ED9" w:rsidRDefault="00E828DC" w:rsidP="000A0507">
            <w:pPr>
              <w:adjustRightInd w:val="0"/>
              <w:snapToGrid w:val="0"/>
              <w:jc w:val="center"/>
              <w:rPr>
                <w:rFonts w:ascii="仿宋_GB2312" w:eastAsia="仿宋_GB2312"/>
                <w:b/>
                <w:sz w:val="28"/>
                <w:szCs w:val="28"/>
              </w:rPr>
            </w:pPr>
            <w:r w:rsidRPr="00A23ED9">
              <w:rPr>
                <w:rFonts w:ascii="仿宋_GB2312" w:eastAsia="仿宋_GB2312" w:hint="eastAsia"/>
                <w:b/>
                <w:sz w:val="28"/>
                <w:szCs w:val="28"/>
              </w:rPr>
              <w:t>一级</w:t>
            </w:r>
          </w:p>
          <w:p w:rsidR="00E828DC" w:rsidRPr="00A23ED9" w:rsidRDefault="00E828DC" w:rsidP="000A0507">
            <w:pPr>
              <w:adjustRightInd w:val="0"/>
              <w:snapToGrid w:val="0"/>
              <w:jc w:val="center"/>
              <w:rPr>
                <w:rFonts w:ascii="仿宋_GB2312" w:eastAsia="仿宋_GB2312"/>
                <w:b/>
                <w:sz w:val="28"/>
                <w:szCs w:val="28"/>
              </w:rPr>
            </w:pPr>
            <w:r w:rsidRPr="00A23ED9">
              <w:rPr>
                <w:rFonts w:ascii="仿宋_GB2312" w:eastAsia="仿宋_GB2312" w:hint="eastAsia"/>
                <w:b/>
                <w:sz w:val="28"/>
                <w:szCs w:val="28"/>
              </w:rPr>
              <w:t>指标</w:t>
            </w:r>
          </w:p>
        </w:tc>
        <w:tc>
          <w:tcPr>
            <w:tcW w:w="826" w:type="pct"/>
            <w:tcBorders>
              <w:top w:val="single" w:sz="4" w:space="0" w:color="auto"/>
              <w:left w:val="single" w:sz="4" w:space="0" w:color="auto"/>
              <w:bottom w:val="single" w:sz="4" w:space="0" w:color="auto"/>
              <w:right w:val="single" w:sz="4" w:space="0" w:color="auto"/>
            </w:tcBorders>
            <w:noWrap/>
            <w:vAlign w:val="center"/>
          </w:tcPr>
          <w:p w:rsidR="00E828DC" w:rsidRPr="00A23ED9" w:rsidRDefault="00E828DC" w:rsidP="000A0507">
            <w:pPr>
              <w:adjustRightInd w:val="0"/>
              <w:snapToGrid w:val="0"/>
              <w:jc w:val="center"/>
              <w:rPr>
                <w:rFonts w:ascii="仿宋_GB2312" w:eastAsia="仿宋_GB2312"/>
                <w:b/>
                <w:sz w:val="28"/>
                <w:szCs w:val="28"/>
              </w:rPr>
            </w:pPr>
            <w:r w:rsidRPr="00A23ED9">
              <w:rPr>
                <w:rFonts w:ascii="仿宋_GB2312" w:eastAsia="仿宋_GB2312" w:hint="eastAsia"/>
                <w:b/>
                <w:sz w:val="28"/>
                <w:szCs w:val="28"/>
              </w:rPr>
              <w:t>二级</w:t>
            </w:r>
          </w:p>
          <w:p w:rsidR="00E828DC" w:rsidRPr="00A23ED9" w:rsidRDefault="00E828DC" w:rsidP="000A0507">
            <w:pPr>
              <w:adjustRightInd w:val="0"/>
              <w:snapToGrid w:val="0"/>
              <w:jc w:val="center"/>
              <w:rPr>
                <w:rFonts w:ascii="仿宋_GB2312" w:eastAsia="仿宋_GB2312"/>
                <w:b/>
                <w:sz w:val="28"/>
                <w:szCs w:val="28"/>
              </w:rPr>
            </w:pPr>
            <w:r w:rsidRPr="00A23ED9">
              <w:rPr>
                <w:rFonts w:ascii="仿宋_GB2312" w:eastAsia="仿宋_GB2312" w:hint="eastAsia"/>
                <w:b/>
                <w:sz w:val="28"/>
                <w:szCs w:val="28"/>
              </w:rPr>
              <w:t>指标</w:t>
            </w:r>
          </w:p>
        </w:tc>
        <w:tc>
          <w:tcPr>
            <w:tcW w:w="3365" w:type="pct"/>
            <w:tcBorders>
              <w:top w:val="single" w:sz="4" w:space="0" w:color="auto"/>
              <w:left w:val="single" w:sz="4" w:space="0" w:color="auto"/>
              <w:bottom w:val="single" w:sz="4" w:space="0" w:color="auto"/>
              <w:right w:val="single" w:sz="4" w:space="0" w:color="auto"/>
            </w:tcBorders>
            <w:noWrap/>
            <w:vAlign w:val="center"/>
          </w:tcPr>
          <w:p w:rsidR="00E828DC" w:rsidRPr="00A23ED9" w:rsidRDefault="00E828DC" w:rsidP="000A0507">
            <w:pPr>
              <w:adjustRightInd w:val="0"/>
              <w:snapToGrid w:val="0"/>
              <w:jc w:val="center"/>
              <w:rPr>
                <w:rFonts w:ascii="仿宋_GB2312" w:eastAsia="仿宋_GB2312"/>
                <w:b/>
                <w:sz w:val="28"/>
                <w:szCs w:val="28"/>
              </w:rPr>
            </w:pPr>
            <w:r w:rsidRPr="00A23ED9">
              <w:rPr>
                <w:rFonts w:ascii="仿宋_GB2312" w:eastAsia="仿宋_GB2312" w:hint="eastAsia"/>
                <w:b/>
                <w:sz w:val="28"/>
                <w:szCs w:val="28"/>
              </w:rPr>
              <w:t>指标内涵</w:t>
            </w:r>
          </w:p>
        </w:tc>
      </w:tr>
      <w:tr w:rsidR="00E828DC" w:rsidRPr="001D3E0A" w:rsidTr="003E570A">
        <w:trPr>
          <w:trHeight w:val="1189"/>
          <w:jc w:val="center"/>
        </w:trPr>
        <w:tc>
          <w:tcPr>
            <w:tcW w:w="809" w:type="pct"/>
            <w:vMerge w:val="restar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center"/>
              <w:rPr>
                <w:rFonts w:asciiTheme="minorEastAsia" w:eastAsiaTheme="minorEastAsia" w:hAnsiTheme="minorEastAsia"/>
                <w:b/>
                <w:sz w:val="24"/>
              </w:rPr>
            </w:pPr>
            <w:r w:rsidRPr="001D3E0A">
              <w:rPr>
                <w:rFonts w:asciiTheme="minorEastAsia" w:eastAsiaTheme="minorEastAsia" w:hAnsiTheme="minorEastAsia"/>
                <w:b/>
                <w:sz w:val="24"/>
              </w:rPr>
              <w:t>1.</w:t>
            </w:r>
            <w:r w:rsidRPr="001D3E0A">
              <w:rPr>
                <w:rFonts w:asciiTheme="minorEastAsia" w:eastAsiaTheme="minorEastAsia" w:hAnsiTheme="minorEastAsia" w:hint="eastAsia"/>
                <w:b/>
                <w:sz w:val="24"/>
              </w:rPr>
              <w:t>课程思政建设（15分）</w:t>
            </w: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hint="eastAsia"/>
                <w:sz w:val="24"/>
              </w:rPr>
              <w:t>1.1实习教学体系（6分）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rPr>
                <w:rFonts w:asciiTheme="minorEastAsia" w:eastAsiaTheme="minorEastAsia" w:hAnsiTheme="minorEastAsia"/>
                <w:color w:val="000000" w:themeColor="text1"/>
                <w:sz w:val="24"/>
              </w:rPr>
            </w:pPr>
            <w:r w:rsidRPr="001D3E0A">
              <w:rPr>
                <w:rFonts w:asciiTheme="minorEastAsia" w:eastAsiaTheme="minorEastAsia" w:hAnsiTheme="minorEastAsia" w:hint="eastAsia"/>
                <w:color w:val="000000" w:themeColor="text1"/>
                <w:sz w:val="24"/>
              </w:rPr>
              <w:t>①充分将课程思政元素融入实习教学，注重培养学生的学思结合、知行统一；</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color w:val="000000" w:themeColor="text1"/>
                <w:sz w:val="24"/>
              </w:rPr>
              <w:t>②弘扬劳动精神，深化生产劳动实践，</w:t>
            </w:r>
            <w:r w:rsidRPr="001D3E0A">
              <w:rPr>
                <w:rFonts w:asciiTheme="minorEastAsia" w:eastAsiaTheme="minorEastAsia" w:hAnsiTheme="minorEastAsia" w:hint="eastAsia"/>
                <w:color w:val="000000" w:themeColor="text1"/>
                <w:sz w:val="24"/>
                <w:shd w:val="clear" w:color="auto" w:fill="FFFFFF"/>
              </w:rPr>
              <w:t>积极倡导“辛勤劳动、诚实劳动、创造性劳动”</w:t>
            </w:r>
            <w:r w:rsidRPr="001D3E0A">
              <w:rPr>
                <w:rFonts w:asciiTheme="minorEastAsia" w:eastAsiaTheme="minorEastAsia" w:hAnsiTheme="minorEastAsia" w:hint="eastAsia"/>
                <w:color w:val="000000" w:themeColor="text1"/>
                <w:sz w:val="24"/>
              </w:rPr>
              <w:t>。</w:t>
            </w:r>
          </w:p>
        </w:tc>
      </w:tr>
      <w:tr w:rsidR="00E828DC" w:rsidRPr="001D3E0A" w:rsidTr="003E570A">
        <w:trPr>
          <w:trHeight w:val="1077"/>
          <w:jc w:val="center"/>
        </w:trPr>
        <w:tc>
          <w:tcPr>
            <w:tcW w:w="809" w:type="pct"/>
            <w:vMerge/>
            <w:tcBorders>
              <w:top w:val="single" w:sz="4" w:space="0" w:color="auto"/>
              <w:left w:val="single" w:sz="4" w:space="0" w:color="auto"/>
              <w:bottom w:val="single" w:sz="4" w:space="0" w:color="auto"/>
              <w:right w:val="single" w:sz="4" w:space="0" w:color="auto"/>
            </w:tcBorders>
            <w:noWrap/>
            <w:vAlign w:val="center"/>
          </w:tcPr>
          <w:p w:rsidR="009172EA" w:rsidRPr="001D3E0A" w:rsidRDefault="009172EA" w:rsidP="007C7C99">
            <w:pPr>
              <w:adjustRightInd w:val="0"/>
              <w:snapToGrid w:val="0"/>
              <w:spacing w:line="300" w:lineRule="auto"/>
              <w:jc w:val="center"/>
              <w:rPr>
                <w:rFonts w:asciiTheme="minorEastAsia" w:eastAsiaTheme="minorEastAsia" w:hAnsiTheme="minorEastAsia"/>
                <w:sz w:val="24"/>
              </w:rPr>
            </w:pP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hint="eastAsia"/>
                <w:sz w:val="24"/>
              </w:rPr>
              <w:t>1.2专业分类推进（9分）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①深入挖掘专业课程所蕴含的课程思政元素，明确不同专业课程的思政目标；</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②注重开拓与实习课程紧密相关的课程思政资源；</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③在课程目标设计、教学研讨、课程考核等实习教学各环节，均体现课程思政元素。</w:t>
            </w:r>
          </w:p>
        </w:tc>
      </w:tr>
      <w:tr w:rsidR="00A96889" w:rsidRPr="001D3E0A" w:rsidTr="003E570A">
        <w:trPr>
          <w:trHeight w:val="498"/>
          <w:jc w:val="center"/>
        </w:trPr>
        <w:tc>
          <w:tcPr>
            <w:tcW w:w="809" w:type="pct"/>
            <w:vMerge w:val="restart"/>
            <w:tcBorders>
              <w:top w:val="single" w:sz="4" w:space="0" w:color="auto"/>
              <w:left w:val="single" w:sz="4" w:space="0" w:color="auto"/>
              <w:right w:val="single" w:sz="4" w:space="0" w:color="auto"/>
            </w:tcBorders>
            <w:noWrap/>
            <w:vAlign w:val="center"/>
          </w:tcPr>
          <w:p w:rsidR="009172EA" w:rsidRPr="001D3E0A" w:rsidRDefault="00252B32" w:rsidP="007C7C99">
            <w:pPr>
              <w:adjustRightInd w:val="0"/>
              <w:snapToGrid w:val="0"/>
              <w:spacing w:line="300" w:lineRule="auto"/>
              <w:jc w:val="center"/>
              <w:rPr>
                <w:rFonts w:asciiTheme="minorEastAsia" w:eastAsiaTheme="minorEastAsia" w:hAnsiTheme="minorEastAsia"/>
                <w:b/>
                <w:sz w:val="24"/>
              </w:rPr>
            </w:pPr>
            <w:r w:rsidRPr="001D3E0A">
              <w:rPr>
                <w:rFonts w:asciiTheme="minorEastAsia" w:eastAsiaTheme="minorEastAsia" w:hAnsiTheme="minorEastAsia" w:hint="eastAsia"/>
                <w:b/>
                <w:sz w:val="24"/>
              </w:rPr>
              <w:t>2.合作企业资质（</w:t>
            </w:r>
            <w:r w:rsidR="007C7C99" w:rsidRPr="001D3E0A">
              <w:rPr>
                <w:rFonts w:asciiTheme="minorEastAsia" w:eastAsiaTheme="minorEastAsia" w:hAnsiTheme="minorEastAsia" w:hint="eastAsia"/>
                <w:b/>
                <w:sz w:val="24"/>
              </w:rPr>
              <w:t>8</w:t>
            </w:r>
            <w:r w:rsidRPr="001D3E0A">
              <w:rPr>
                <w:rFonts w:asciiTheme="minorEastAsia" w:eastAsiaTheme="minorEastAsia" w:hAnsiTheme="minorEastAsia" w:hint="eastAsia"/>
                <w:b/>
                <w:sz w:val="24"/>
              </w:rPr>
              <w:t>分）</w:t>
            </w: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sz w:val="24"/>
              </w:rPr>
              <w:t>2.1</w:t>
            </w:r>
            <w:r w:rsidRPr="001D3E0A">
              <w:rPr>
                <w:rFonts w:asciiTheme="minorEastAsia" w:eastAsiaTheme="minorEastAsia" w:hAnsiTheme="minorEastAsia" w:hint="eastAsia"/>
                <w:sz w:val="24"/>
              </w:rPr>
              <w:t>基本资质与要求（</w:t>
            </w:r>
            <w:r w:rsidRPr="001D3E0A">
              <w:rPr>
                <w:rFonts w:asciiTheme="minorEastAsia" w:eastAsiaTheme="minorEastAsia" w:hAnsiTheme="minorEastAsia"/>
                <w:sz w:val="24"/>
              </w:rPr>
              <w:t>4</w:t>
            </w:r>
            <w:r w:rsidRPr="001D3E0A">
              <w:rPr>
                <w:rFonts w:asciiTheme="minorEastAsia" w:eastAsiaTheme="minorEastAsia" w:hAnsiTheme="minorEastAsia" w:hint="eastAsia"/>
                <w:sz w:val="24"/>
              </w:rPr>
              <w:t>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rPr>
                <w:rFonts w:asciiTheme="minorEastAsia" w:eastAsiaTheme="minorEastAsia" w:hAnsiTheme="minorEastAsia" w:cs="宋体"/>
                <w:color w:val="000000"/>
                <w:kern w:val="0"/>
                <w:sz w:val="24"/>
              </w:rPr>
            </w:pPr>
            <w:r w:rsidRPr="001D3E0A">
              <w:rPr>
                <w:rFonts w:asciiTheme="minorEastAsia" w:eastAsiaTheme="minorEastAsia" w:hAnsiTheme="minorEastAsia" w:cs="宋体" w:hint="eastAsia"/>
                <w:color w:val="000000"/>
                <w:kern w:val="0"/>
                <w:sz w:val="24"/>
              </w:rPr>
              <w:t>①具有独立法人资格，是真实的具有产业积累的企业，经营状况健康稳定，无不良记录，在同类企业中影响大；</w:t>
            </w:r>
          </w:p>
          <w:p w:rsidR="009172EA" w:rsidRPr="001D3E0A" w:rsidRDefault="00252B32" w:rsidP="007C7C99">
            <w:pPr>
              <w:adjustRightInd w:val="0"/>
              <w:snapToGrid w:val="0"/>
              <w:spacing w:line="300" w:lineRule="auto"/>
              <w:rPr>
                <w:rFonts w:asciiTheme="minorEastAsia" w:eastAsiaTheme="minorEastAsia" w:hAnsiTheme="minorEastAsia" w:cs="宋体"/>
                <w:color w:val="000000"/>
                <w:kern w:val="0"/>
                <w:sz w:val="24"/>
              </w:rPr>
            </w:pPr>
            <w:r w:rsidRPr="001D3E0A">
              <w:rPr>
                <w:rFonts w:asciiTheme="minorEastAsia" w:eastAsiaTheme="minorEastAsia" w:hAnsiTheme="minorEastAsia" w:cs="宋体" w:hint="eastAsia"/>
                <w:color w:val="000000"/>
                <w:kern w:val="0"/>
                <w:sz w:val="24"/>
              </w:rPr>
              <w:t>②符合《劳动保护法》有关规定，严格执行安全生产标准，健全安全生产规章制度和操作规程，配备必要的安全保障器材和劳动保护用品；</w:t>
            </w:r>
          </w:p>
          <w:p w:rsidR="009172EA" w:rsidRPr="001D3E0A" w:rsidRDefault="00252B32" w:rsidP="007C7C99">
            <w:pPr>
              <w:adjustRightInd w:val="0"/>
              <w:snapToGrid w:val="0"/>
              <w:spacing w:line="300" w:lineRule="auto"/>
              <w:rPr>
                <w:rFonts w:asciiTheme="minorEastAsia" w:eastAsiaTheme="minorEastAsia" w:hAnsiTheme="minorEastAsia" w:cs="宋体"/>
                <w:color w:val="000000"/>
                <w:kern w:val="0"/>
                <w:sz w:val="24"/>
              </w:rPr>
            </w:pPr>
            <w:r w:rsidRPr="001D3E0A">
              <w:rPr>
                <w:rFonts w:asciiTheme="minorEastAsia" w:eastAsiaTheme="minorEastAsia" w:hAnsiTheme="minorEastAsia" w:cs="宋体" w:hint="eastAsia"/>
                <w:color w:val="000000"/>
                <w:kern w:val="0"/>
                <w:sz w:val="24"/>
              </w:rPr>
              <w:t>③在实习</w:t>
            </w:r>
            <w:r w:rsidR="00005176">
              <w:rPr>
                <w:rFonts w:asciiTheme="minorEastAsia" w:eastAsiaTheme="minorEastAsia" w:hAnsiTheme="minorEastAsia" w:cs="宋体" w:hint="eastAsia"/>
                <w:color w:val="000000"/>
                <w:kern w:val="0"/>
                <w:sz w:val="24"/>
              </w:rPr>
              <w:t>实训</w:t>
            </w:r>
            <w:r w:rsidRPr="001D3E0A">
              <w:rPr>
                <w:rFonts w:asciiTheme="minorEastAsia" w:eastAsiaTheme="minorEastAsia" w:hAnsiTheme="minorEastAsia" w:cs="宋体" w:hint="eastAsia"/>
                <w:color w:val="000000"/>
                <w:kern w:val="0"/>
                <w:sz w:val="24"/>
              </w:rPr>
              <w:t>基地或周边有能够妥善安排实习师生的食宿、交通条件；</w:t>
            </w:r>
          </w:p>
          <w:p w:rsidR="009172EA" w:rsidRPr="001D3E0A" w:rsidRDefault="00252B32" w:rsidP="007C7C99">
            <w:pPr>
              <w:adjustRightInd w:val="0"/>
              <w:snapToGrid w:val="0"/>
              <w:spacing w:line="300" w:lineRule="auto"/>
              <w:rPr>
                <w:rFonts w:asciiTheme="minorEastAsia" w:eastAsiaTheme="minorEastAsia" w:hAnsiTheme="minorEastAsia" w:cs="宋体"/>
                <w:color w:val="000000"/>
                <w:kern w:val="0"/>
                <w:sz w:val="24"/>
              </w:rPr>
            </w:pPr>
            <w:r w:rsidRPr="001D3E0A">
              <w:rPr>
                <w:rFonts w:asciiTheme="minorEastAsia" w:eastAsiaTheme="minorEastAsia" w:hAnsiTheme="minorEastAsia" w:cs="宋体" w:hint="eastAsia"/>
                <w:color w:val="000000"/>
                <w:kern w:val="0"/>
                <w:sz w:val="24"/>
              </w:rPr>
              <w:t>④具有能指导学生实习的中高级技术人员担任实习兼职指导教师。</w:t>
            </w:r>
          </w:p>
        </w:tc>
      </w:tr>
      <w:tr w:rsidR="00A96889" w:rsidRPr="001D3E0A" w:rsidTr="003E570A">
        <w:trPr>
          <w:trHeight w:val="498"/>
          <w:jc w:val="center"/>
        </w:trPr>
        <w:tc>
          <w:tcPr>
            <w:tcW w:w="809" w:type="pct"/>
            <w:vMerge/>
            <w:tcBorders>
              <w:left w:val="single" w:sz="4" w:space="0" w:color="auto"/>
              <w:bottom w:val="single" w:sz="4" w:space="0" w:color="auto"/>
              <w:right w:val="single" w:sz="4" w:space="0" w:color="auto"/>
            </w:tcBorders>
            <w:noWrap/>
            <w:vAlign w:val="center"/>
          </w:tcPr>
          <w:p w:rsidR="009172EA" w:rsidRPr="001D3E0A" w:rsidRDefault="009172EA" w:rsidP="007C7C99">
            <w:pPr>
              <w:adjustRightInd w:val="0"/>
              <w:snapToGrid w:val="0"/>
              <w:spacing w:line="300" w:lineRule="auto"/>
              <w:jc w:val="center"/>
              <w:rPr>
                <w:rFonts w:asciiTheme="minorEastAsia" w:eastAsiaTheme="minorEastAsia" w:hAnsiTheme="minorEastAsia"/>
                <w:sz w:val="24"/>
              </w:rPr>
            </w:pP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sz w:val="24"/>
              </w:rPr>
              <w:t>2.2</w:t>
            </w:r>
            <w:r w:rsidRPr="001D3E0A">
              <w:rPr>
                <w:rFonts w:asciiTheme="minorEastAsia" w:eastAsiaTheme="minorEastAsia" w:hAnsiTheme="minorEastAsia" w:hint="eastAsia"/>
                <w:sz w:val="24"/>
              </w:rPr>
              <w:t>校企合作经历（</w:t>
            </w:r>
            <w:r w:rsidR="007C7C99" w:rsidRPr="001D3E0A">
              <w:rPr>
                <w:rFonts w:asciiTheme="minorEastAsia" w:eastAsiaTheme="minorEastAsia" w:hAnsiTheme="minorEastAsia" w:hint="eastAsia"/>
                <w:sz w:val="24"/>
              </w:rPr>
              <w:t>4</w:t>
            </w:r>
            <w:r w:rsidRPr="001D3E0A">
              <w:rPr>
                <w:rFonts w:asciiTheme="minorEastAsia" w:eastAsiaTheme="minorEastAsia" w:hAnsiTheme="minorEastAsia" w:hint="eastAsia"/>
                <w:sz w:val="24"/>
              </w:rPr>
              <w:t>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rPr>
                <w:rFonts w:asciiTheme="minorEastAsia" w:eastAsiaTheme="minorEastAsia" w:hAnsiTheme="minorEastAsia" w:cs="宋体"/>
                <w:color w:val="000000"/>
                <w:kern w:val="0"/>
                <w:sz w:val="24"/>
              </w:rPr>
            </w:pPr>
            <w:r w:rsidRPr="001D3E0A">
              <w:rPr>
                <w:rFonts w:asciiTheme="minorEastAsia" w:eastAsiaTheme="minorEastAsia" w:hAnsiTheme="minorEastAsia" w:hint="eastAsia"/>
                <w:sz w:val="24"/>
              </w:rPr>
              <w:t>原则上应有</w:t>
            </w:r>
            <w:r w:rsidRPr="001D3E0A">
              <w:rPr>
                <w:rFonts w:asciiTheme="minorEastAsia" w:eastAsiaTheme="minorEastAsia" w:hAnsiTheme="minorEastAsia"/>
                <w:sz w:val="24"/>
              </w:rPr>
              <w:t>3</w:t>
            </w:r>
            <w:r w:rsidRPr="001D3E0A">
              <w:rPr>
                <w:rFonts w:asciiTheme="minorEastAsia" w:eastAsiaTheme="minorEastAsia" w:hAnsiTheme="minorEastAsia" w:hint="eastAsia"/>
                <w:sz w:val="24"/>
              </w:rPr>
              <w:t>年以上校企合作的经历，共建效果良好。</w:t>
            </w:r>
          </w:p>
        </w:tc>
      </w:tr>
      <w:tr w:rsidR="00E828DC" w:rsidRPr="001D3E0A" w:rsidTr="003E570A">
        <w:trPr>
          <w:trHeight w:val="498"/>
          <w:jc w:val="center"/>
        </w:trPr>
        <w:tc>
          <w:tcPr>
            <w:tcW w:w="809" w:type="pct"/>
            <w:vMerge w:val="restar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center"/>
              <w:rPr>
                <w:rFonts w:asciiTheme="minorEastAsia" w:eastAsiaTheme="minorEastAsia" w:hAnsiTheme="minorEastAsia"/>
                <w:b/>
                <w:sz w:val="24"/>
              </w:rPr>
            </w:pPr>
            <w:r w:rsidRPr="001D3E0A">
              <w:rPr>
                <w:rFonts w:asciiTheme="minorEastAsia" w:eastAsiaTheme="minorEastAsia" w:hAnsiTheme="minorEastAsia"/>
                <w:b/>
                <w:sz w:val="24"/>
              </w:rPr>
              <w:t>3.</w:t>
            </w:r>
            <w:r w:rsidRPr="001D3E0A">
              <w:rPr>
                <w:rFonts w:asciiTheme="minorEastAsia" w:eastAsiaTheme="minorEastAsia" w:hAnsiTheme="minorEastAsia" w:hint="eastAsia"/>
                <w:b/>
                <w:sz w:val="24"/>
              </w:rPr>
              <w:t>管理运行体系（11分）</w:t>
            </w: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sz w:val="24"/>
              </w:rPr>
              <w:t>3.1</w:t>
            </w:r>
            <w:r w:rsidRPr="001D3E0A">
              <w:rPr>
                <w:rFonts w:asciiTheme="minorEastAsia" w:eastAsiaTheme="minorEastAsia" w:hAnsiTheme="minorEastAsia" w:hint="eastAsia"/>
                <w:sz w:val="24"/>
              </w:rPr>
              <w:t>教育教学管理（5分）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①有适应高水平人才培养的教学管理制度和运行机制；</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②强化实习教学过程评价，探索考核方式改革。</w:t>
            </w:r>
          </w:p>
        </w:tc>
      </w:tr>
      <w:tr w:rsidR="00E828DC" w:rsidRPr="001D3E0A" w:rsidTr="003E570A">
        <w:trPr>
          <w:trHeight w:val="70"/>
          <w:jc w:val="center"/>
        </w:trPr>
        <w:tc>
          <w:tcPr>
            <w:tcW w:w="809" w:type="pct"/>
            <w:vMerge/>
            <w:tcBorders>
              <w:top w:val="single" w:sz="4" w:space="0" w:color="auto"/>
              <w:left w:val="single" w:sz="4" w:space="0" w:color="auto"/>
              <w:bottom w:val="single" w:sz="4" w:space="0" w:color="auto"/>
              <w:right w:val="single" w:sz="4" w:space="0" w:color="auto"/>
            </w:tcBorders>
            <w:noWrap/>
            <w:vAlign w:val="center"/>
          </w:tcPr>
          <w:p w:rsidR="009172EA" w:rsidRPr="001D3E0A" w:rsidRDefault="009172EA" w:rsidP="007C7C99">
            <w:pPr>
              <w:adjustRightInd w:val="0"/>
              <w:snapToGrid w:val="0"/>
              <w:spacing w:line="300" w:lineRule="auto"/>
              <w:jc w:val="center"/>
              <w:rPr>
                <w:rFonts w:asciiTheme="minorEastAsia" w:eastAsiaTheme="minorEastAsia" w:hAnsiTheme="minorEastAsia"/>
                <w:sz w:val="24"/>
              </w:rPr>
            </w:pP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sz w:val="24"/>
              </w:rPr>
              <w:t>3.2</w:t>
            </w:r>
            <w:r w:rsidRPr="001D3E0A">
              <w:rPr>
                <w:rFonts w:asciiTheme="minorEastAsia" w:eastAsiaTheme="minorEastAsia" w:hAnsiTheme="minorEastAsia" w:hint="eastAsia"/>
                <w:sz w:val="24"/>
              </w:rPr>
              <w:t>管理运行团队（6分）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①有校企双方共同组成的日常管理运营团队，合作企业专职管理人员占比不少于30%；</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②校企合作管理团队运行通畅、效果良好。</w:t>
            </w:r>
          </w:p>
        </w:tc>
      </w:tr>
      <w:tr w:rsidR="00C3020D" w:rsidRPr="001D3E0A" w:rsidTr="003E570A">
        <w:trPr>
          <w:trHeight w:val="498"/>
          <w:jc w:val="center"/>
        </w:trPr>
        <w:tc>
          <w:tcPr>
            <w:tcW w:w="809" w:type="pct"/>
            <w:vMerge w:val="restart"/>
            <w:tcBorders>
              <w:top w:val="single" w:sz="4" w:space="0" w:color="auto"/>
              <w:left w:val="single" w:sz="4" w:space="0" w:color="auto"/>
              <w:right w:val="single" w:sz="4" w:space="0" w:color="auto"/>
            </w:tcBorders>
            <w:noWrap/>
            <w:vAlign w:val="center"/>
          </w:tcPr>
          <w:p w:rsidR="009172EA" w:rsidRPr="001D3E0A" w:rsidRDefault="00252B32" w:rsidP="003E570A">
            <w:pPr>
              <w:adjustRightInd w:val="0"/>
              <w:snapToGrid w:val="0"/>
              <w:spacing w:line="300" w:lineRule="auto"/>
              <w:jc w:val="left"/>
              <w:rPr>
                <w:rFonts w:asciiTheme="minorEastAsia" w:eastAsiaTheme="minorEastAsia" w:hAnsiTheme="minorEastAsia"/>
                <w:b/>
                <w:sz w:val="24"/>
              </w:rPr>
            </w:pPr>
            <w:r w:rsidRPr="001D3E0A">
              <w:rPr>
                <w:rFonts w:asciiTheme="minorEastAsia" w:eastAsiaTheme="minorEastAsia" w:hAnsiTheme="minorEastAsia" w:hint="eastAsia"/>
                <w:b/>
                <w:sz w:val="24"/>
              </w:rPr>
              <w:t>4.资源投入</w:t>
            </w:r>
            <w:r w:rsidRPr="001D3E0A">
              <w:rPr>
                <w:rFonts w:asciiTheme="minorEastAsia" w:eastAsiaTheme="minorEastAsia" w:hAnsiTheme="minorEastAsia" w:hint="eastAsia"/>
                <w:b/>
                <w:sz w:val="24"/>
              </w:rPr>
              <w:lastRenderedPageBreak/>
              <w:t>及保障（10分）</w:t>
            </w: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sz w:val="24"/>
              </w:rPr>
              <w:lastRenderedPageBreak/>
              <w:t>4.1</w:t>
            </w:r>
            <w:r w:rsidRPr="001D3E0A">
              <w:rPr>
                <w:rFonts w:asciiTheme="minorEastAsia" w:eastAsiaTheme="minorEastAsia" w:hAnsiTheme="minorEastAsia" w:hint="eastAsia"/>
                <w:sz w:val="24"/>
              </w:rPr>
              <w:t>学院资源</w:t>
            </w:r>
            <w:r w:rsidRPr="001D3E0A">
              <w:rPr>
                <w:rFonts w:asciiTheme="minorEastAsia" w:eastAsiaTheme="minorEastAsia" w:hAnsiTheme="minorEastAsia" w:hint="eastAsia"/>
                <w:sz w:val="24"/>
              </w:rPr>
              <w:lastRenderedPageBreak/>
              <w:t>投入及保障（</w:t>
            </w:r>
            <w:r w:rsidRPr="001D3E0A">
              <w:rPr>
                <w:rFonts w:asciiTheme="minorEastAsia" w:eastAsiaTheme="minorEastAsia" w:hAnsiTheme="minorEastAsia"/>
                <w:sz w:val="24"/>
              </w:rPr>
              <w:t>4</w:t>
            </w:r>
            <w:r w:rsidRPr="001D3E0A">
              <w:rPr>
                <w:rFonts w:asciiTheme="minorEastAsia" w:eastAsiaTheme="minorEastAsia" w:hAnsiTheme="minorEastAsia" w:hint="eastAsia"/>
                <w:sz w:val="24"/>
              </w:rPr>
              <w:t>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lastRenderedPageBreak/>
              <w:t>①为实习</w:t>
            </w:r>
            <w:r w:rsidR="00005176">
              <w:rPr>
                <w:rFonts w:asciiTheme="minorEastAsia" w:eastAsiaTheme="minorEastAsia" w:hAnsiTheme="minorEastAsia" w:hint="eastAsia"/>
                <w:sz w:val="24"/>
              </w:rPr>
              <w:t>实训</w:t>
            </w:r>
            <w:r w:rsidRPr="001D3E0A">
              <w:rPr>
                <w:rFonts w:asciiTheme="minorEastAsia" w:eastAsiaTheme="minorEastAsia" w:hAnsiTheme="minorEastAsia" w:hint="eastAsia"/>
                <w:sz w:val="24"/>
              </w:rPr>
              <w:t>基地运行提供必需的人力资源、专项经费等基</w:t>
            </w:r>
            <w:r w:rsidRPr="001D3E0A">
              <w:rPr>
                <w:rFonts w:asciiTheme="minorEastAsia" w:eastAsiaTheme="minorEastAsia" w:hAnsiTheme="minorEastAsia" w:hint="eastAsia"/>
                <w:sz w:val="24"/>
              </w:rPr>
              <w:lastRenderedPageBreak/>
              <w:t>本保障；</w:t>
            </w:r>
          </w:p>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②实习教学大纲等教学文件规范齐全，执行严格。</w:t>
            </w:r>
          </w:p>
        </w:tc>
      </w:tr>
      <w:tr w:rsidR="00C3020D" w:rsidRPr="001D3E0A" w:rsidTr="003E570A">
        <w:trPr>
          <w:trHeight w:val="498"/>
          <w:jc w:val="center"/>
        </w:trPr>
        <w:tc>
          <w:tcPr>
            <w:tcW w:w="809" w:type="pct"/>
            <w:vMerge/>
            <w:tcBorders>
              <w:left w:val="single" w:sz="4" w:space="0" w:color="auto"/>
              <w:bottom w:val="single" w:sz="4" w:space="0" w:color="auto"/>
              <w:right w:val="single" w:sz="4" w:space="0" w:color="auto"/>
            </w:tcBorders>
            <w:noWrap/>
            <w:vAlign w:val="center"/>
          </w:tcPr>
          <w:p w:rsidR="009172EA" w:rsidRPr="001D3E0A" w:rsidRDefault="009172EA" w:rsidP="007C7C99">
            <w:pPr>
              <w:adjustRightInd w:val="0"/>
              <w:snapToGrid w:val="0"/>
              <w:spacing w:line="300" w:lineRule="auto"/>
              <w:jc w:val="center"/>
              <w:rPr>
                <w:rFonts w:asciiTheme="minorEastAsia" w:eastAsiaTheme="minorEastAsia" w:hAnsiTheme="minorEastAsia"/>
                <w:sz w:val="24"/>
              </w:rPr>
            </w:pP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hint="eastAsia"/>
                <w:sz w:val="24"/>
              </w:rPr>
              <w:t>4.2企业资源投入及保障（6分）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①围绕实习教学资源开发、师资队伍建设、平台建设、创新文化氛围营造等方面有必要的投入；</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②将行业最新的实验仪器设备、企业项目案例等软硬件资源投入实习教学；</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③生均实习</w:t>
            </w:r>
            <w:r w:rsidR="00005176">
              <w:rPr>
                <w:rFonts w:asciiTheme="minorEastAsia" w:eastAsiaTheme="minorEastAsia" w:hAnsiTheme="minorEastAsia" w:hint="eastAsia"/>
                <w:sz w:val="24"/>
              </w:rPr>
              <w:t>实训</w:t>
            </w:r>
            <w:r w:rsidRPr="001D3E0A">
              <w:rPr>
                <w:rFonts w:asciiTheme="minorEastAsia" w:eastAsiaTheme="minorEastAsia" w:hAnsiTheme="minorEastAsia" w:hint="eastAsia"/>
                <w:sz w:val="24"/>
              </w:rPr>
              <w:t>基地面积不少于5平方米。</w:t>
            </w:r>
          </w:p>
        </w:tc>
      </w:tr>
      <w:tr w:rsidR="00A23ED9" w:rsidRPr="001D3E0A" w:rsidTr="003E570A">
        <w:trPr>
          <w:trHeight w:val="498"/>
          <w:jc w:val="center"/>
        </w:trPr>
        <w:tc>
          <w:tcPr>
            <w:tcW w:w="809" w:type="pct"/>
            <w:vMerge w:val="restart"/>
            <w:tcBorders>
              <w:top w:val="single" w:sz="4" w:space="0" w:color="auto"/>
              <w:left w:val="single" w:sz="4" w:space="0" w:color="auto"/>
              <w:right w:val="single" w:sz="4" w:space="0" w:color="auto"/>
            </w:tcBorders>
            <w:noWrap/>
            <w:vAlign w:val="center"/>
          </w:tcPr>
          <w:p w:rsidR="009172EA" w:rsidRPr="001D3E0A" w:rsidRDefault="00252B32" w:rsidP="007C7C99">
            <w:pPr>
              <w:adjustRightInd w:val="0"/>
              <w:snapToGrid w:val="0"/>
              <w:spacing w:line="300" w:lineRule="auto"/>
              <w:jc w:val="center"/>
              <w:rPr>
                <w:rFonts w:asciiTheme="minorEastAsia" w:eastAsiaTheme="minorEastAsia" w:hAnsiTheme="minorEastAsia"/>
                <w:b/>
                <w:sz w:val="24"/>
              </w:rPr>
            </w:pPr>
            <w:r w:rsidRPr="001D3E0A">
              <w:rPr>
                <w:rFonts w:asciiTheme="minorEastAsia" w:eastAsiaTheme="minorEastAsia" w:hAnsiTheme="minorEastAsia" w:hint="eastAsia"/>
                <w:b/>
                <w:sz w:val="24"/>
              </w:rPr>
              <w:t>5.教学改革与人才培养（</w:t>
            </w:r>
            <w:r w:rsidRPr="001D3E0A">
              <w:rPr>
                <w:rFonts w:asciiTheme="minorEastAsia" w:eastAsiaTheme="minorEastAsia" w:hAnsiTheme="minorEastAsia"/>
                <w:b/>
                <w:sz w:val="24"/>
              </w:rPr>
              <w:t>36</w:t>
            </w:r>
            <w:r w:rsidRPr="001D3E0A">
              <w:rPr>
                <w:rFonts w:asciiTheme="minorEastAsia" w:eastAsiaTheme="minorEastAsia" w:hAnsiTheme="minorEastAsia" w:hint="eastAsia"/>
                <w:b/>
                <w:sz w:val="24"/>
              </w:rPr>
              <w:t>分）</w:t>
            </w: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sz w:val="24"/>
              </w:rPr>
              <w:t>5.1</w:t>
            </w:r>
            <w:r w:rsidRPr="001D3E0A">
              <w:rPr>
                <w:rFonts w:asciiTheme="minorEastAsia" w:eastAsiaTheme="minorEastAsia" w:hAnsiTheme="minorEastAsia" w:hint="eastAsia"/>
                <w:sz w:val="24"/>
              </w:rPr>
              <w:t>教学改革推进（</w:t>
            </w:r>
            <w:r w:rsidRPr="001D3E0A">
              <w:rPr>
                <w:rFonts w:asciiTheme="minorEastAsia" w:eastAsiaTheme="minorEastAsia" w:hAnsiTheme="minorEastAsia"/>
                <w:sz w:val="24"/>
              </w:rPr>
              <w:t>6</w:t>
            </w:r>
            <w:r w:rsidRPr="001D3E0A">
              <w:rPr>
                <w:rFonts w:asciiTheme="minorEastAsia" w:eastAsiaTheme="minorEastAsia" w:hAnsiTheme="minorEastAsia" w:hint="eastAsia"/>
                <w:sz w:val="24"/>
              </w:rPr>
              <w:t>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①共建共享集实践教学、科技研发、生产实习、培训服务等多位一体的实习实训平台，营造真实生产和技术开发工作环境；</w:t>
            </w:r>
          </w:p>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②校企双方围绕人才培养需求，共同制定人才培养方案、共同构建实习教学体系；</w:t>
            </w:r>
          </w:p>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③行业企业将技术革新项目作为学生毕业设计（论文）的课题来源，安排企业导师进行全程指导，培养学生创新精神和实践动手能力。</w:t>
            </w:r>
          </w:p>
        </w:tc>
      </w:tr>
      <w:tr w:rsidR="00A23ED9" w:rsidRPr="001D3E0A" w:rsidTr="003E570A">
        <w:trPr>
          <w:trHeight w:val="498"/>
          <w:jc w:val="center"/>
        </w:trPr>
        <w:tc>
          <w:tcPr>
            <w:tcW w:w="809" w:type="pct"/>
            <w:vMerge/>
            <w:tcBorders>
              <w:left w:val="single" w:sz="4" w:space="0" w:color="auto"/>
              <w:right w:val="single" w:sz="4" w:space="0" w:color="auto"/>
            </w:tcBorders>
            <w:noWrap/>
            <w:vAlign w:val="center"/>
          </w:tcPr>
          <w:p w:rsidR="009172EA" w:rsidRPr="001D3E0A" w:rsidRDefault="009172EA" w:rsidP="007C7C99">
            <w:pPr>
              <w:adjustRightInd w:val="0"/>
              <w:snapToGrid w:val="0"/>
              <w:spacing w:line="300" w:lineRule="auto"/>
              <w:jc w:val="center"/>
              <w:rPr>
                <w:rFonts w:asciiTheme="minorEastAsia" w:eastAsiaTheme="minorEastAsia" w:hAnsiTheme="minorEastAsia"/>
                <w:sz w:val="24"/>
              </w:rPr>
            </w:pP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hint="eastAsia"/>
                <w:sz w:val="24"/>
              </w:rPr>
              <w:t>5.2教学资源建设（</w:t>
            </w:r>
            <w:r w:rsidRPr="001D3E0A">
              <w:rPr>
                <w:rFonts w:asciiTheme="minorEastAsia" w:eastAsiaTheme="minorEastAsia" w:hAnsiTheme="minorEastAsia"/>
                <w:sz w:val="24"/>
              </w:rPr>
              <w:t>9</w:t>
            </w:r>
            <w:r w:rsidRPr="001D3E0A">
              <w:rPr>
                <w:rFonts w:asciiTheme="minorEastAsia" w:eastAsiaTheme="minorEastAsia" w:hAnsiTheme="minorEastAsia" w:hint="eastAsia"/>
                <w:sz w:val="24"/>
              </w:rPr>
              <w:t>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①</w:t>
            </w:r>
            <w:r w:rsidRPr="001D3E0A">
              <w:rPr>
                <w:rFonts w:asciiTheme="minorEastAsia" w:eastAsiaTheme="minorEastAsia" w:hAnsiTheme="minorEastAsia" w:hint="eastAsia"/>
                <w:sz w:val="24"/>
              </w:rPr>
              <w:t>校企双方重构实习教学课程体系，开发新型课程，更新实习教学内容；</w:t>
            </w:r>
          </w:p>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②</w:t>
            </w:r>
            <w:r w:rsidRPr="001D3E0A">
              <w:rPr>
                <w:rFonts w:asciiTheme="minorEastAsia" w:eastAsiaTheme="minorEastAsia" w:hAnsiTheme="minorEastAsia" w:hint="eastAsia"/>
                <w:sz w:val="24"/>
              </w:rPr>
              <w:t>校企双方配备专职研发团队进行线上线下实习课程教学资源、教材等研发；</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③</w:t>
            </w:r>
            <w:r w:rsidRPr="001D3E0A">
              <w:rPr>
                <w:rFonts w:asciiTheme="minorEastAsia" w:eastAsiaTheme="minorEastAsia" w:hAnsiTheme="minorEastAsia" w:hint="eastAsia"/>
                <w:sz w:val="24"/>
              </w:rPr>
              <w:t>校企双方共同推进实习实训内容或创新创业训练等项目的开发。</w:t>
            </w:r>
          </w:p>
        </w:tc>
      </w:tr>
      <w:tr w:rsidR="00A23ED9" w:rsidRPr="001D3E0A" w:rsidTr="003E570A">
        <w:trPr>
          <w:trHeight w:val="498"/>
          <w:jc w:val="center"/>
        </w:trPr>
        <w:tc>
          <w:tcPr>
            <w:tcW w:w="809" w:type="pct"/>
            <w:vMerge/>
            <w:tcBorders>
              <w:left w:val="single" w:sz="4" w:space="0" w:color="auto"/>
              <w:right w:val="single" w:sz="4" w:space="0" w:color="auto"/>
            </w:tcBorders>
            <w:noWrap/>
            <w:vAlign w:val="center"/>
          </w:tcPr>
          <w:p w:rsidR="009172EA" w:rsidRPr="001D3E0A" w:rsidRDefault="009172EA" w:rsidP="007C7C99">
            <w:pPr>
              <w:adjustRightInd w:val="0"/>
              <w:snapToGrid w:val="0"/>
              <w:spacing w:line="300" w:lineRule="auto"/>
              <w:jc w:val="center"/>
              <w:rPr>
                <w:rFonts w:asciiTheme="minorEastAsia" w:eastAsiaTheme="minorEastAsia" w:hAnsiTheme="minorEastAsia"/>
                <w:sz w:val="24"/>
              </w:rPr>
            </w:pP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hint="eastAsia"/>
                <w:sz w:val="24"/>
              </w:rPr>
              <w:t>5.3教学方法创新（</w:t>
            </w:r>
            <w:r w:rsidRPr="001D3E0A">
              <w:rPr>
                <w:rFonts w:asciiTheme="minorEastAsia" w:eastAsiaTheme="minorEastAsia" w:hAnsiTheme="minorEastAsia"/>
                <w:sz w:val="24"/>
              </w:rPr>
              <w:t>12</w:t>
            </w:r>
            <w:r w:rsidRPr="001D3E0A">
              <w:rPr>
                <w:rFonts w:asciiTheme="minorEastAsia" w:eastAsiaTheme="minorEastAsia" w:hAnsiTheme="minorEastAsia" w:hint="eastAsia"/>
                <w:sz w:val="24"/>
              </w:rPr>
              <w:t>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①</w:t>
            </w:r>
            <w:r w:rsidRPr="001D3E0A">
              <w:rPr>
                <w:rFonts w:asciiTheme="minorEastAsia" w:eastAsiaTheme="minorEastAsia" w:hAnsiTheme="minorEastAsia" w:hint="eastAsia"/>
                <w:sz w:val="24"/>
              </w:rPr>
              <w:t>创新教学模式与方法，推进项目式、案例式教学与团队学习；</w:t>
            </w:r>
          </w:p>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②</w:t>
            </w:r>
            <w:r w:rsidRPr="001D3E0A">
              <w:rPr>
                <w:rFonts w:asciiTheme="minorEastAsia" w:eastAsiaTheme="minorEastAsia" w:hAnsiTheme="minorEastAsia" w:hint="eastAsia"/>
                <w:sz w:val="24"/>
              </w:rPr>
              <w:t>根据学生认知规律和接受特点，推进课程学习与实习实训相融合，配备学校和企业双导师；</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③</w:t>
            </w:r>
            <w:r w:rsidRPr="001D3E0A">
              <w:rPr>
                <w:rFonts w:asciiTheme="minorEastAsia" w:eastAsiaTheme="minorEastAsia" w:hAnsiTheme="minorEastAsia" w:hint="eastAsia"/>
                <w:sz w:val="24"/>
              </w:rPr>
              <w:t>开展形式灵活多样的生产现场教学和专题教学，共同建设一批典型工作任务导向、模块化实习实训课程。</w:t>
            </w:r>
          </w:p>
        </w:tc>
      </w:tr>
      <w:tr w:rsidR="00A23ED9" w:rsidRPr="001D3E0A" w:rsidTr="003E570A">
        <w:trPr>
          <w:trHeight w:val="498"/>
          <w:jc w:val="center"/>
        </w:trPr>
        <w:tc>
          <w:tcPr>
            <w:tcW w:w="809" w:type="pct"/>
            <w:vMerge/>
            <w:tcBorders>
              <w:left w:val="single" w:sz="4" w:space="0" w:color="auto"/>
              <w:right w:val="single" w:sz="4" w:space="0" w:color="auto"/>
            </w:tcBorders>
            <w:noWrap/>
            <w:vAlign w:val="center"/>
          </w:tcPr>
          <w:p w:rsidR="009172EA" w:rsidRPr="001D3E0A" w:rsidRDefault="009172EA" w:rsidP="007C7C99">
            <w:pPr>
              <w:adjustRightInd w:val="0"/>
              <w:snapToGrid w:val="0"/>
              <w:spacing w:line="300" w:lineRule="auto"/>
              <w:jc w:val="center"/>
              <w:rPr>
                <w:rFonts w:asciiTheme="minorEastAsia" w:eastAsiaTheme="minorEastAsia" w:hAnsiTheme="minorEastAsia"/>
                <w:sz w:val="24"/>
              </w:rPr>
            </w:pP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hint="eastAsia"/>
                <w:sz w:val="24"/>
              </w:rPr>
              <w:t>5.4教学队伍建设（</w:t>
            </w:r>
            <w:r w:rsidRPr="001D3E0A">
              <w:rPr>
                <w:rFonts w:asciiTheme="minorEastAsia" w:eastAsiaTheme="minorEastAsia" w:hAnsiTheme="minorEastAsia"/>
                <w:sz w:val="24"/>
              </w:rPr>
              <w:t>9</w:t>
            </w:r>
            <w:r w:rsidRPr="001D3E0A">
              <w:rPr>
                <w:rFonts w:asciiTheme="minorEastAsia" w:eastAsiaTheme="minorEastAsia" w:hAnsiTheme="minorEastAsia" w:hint="eastAsia"/>
                <w:sz w:val="24"/>
              </w:rPr>
              <w:t>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3E570A">
            <w:pPr>
              <w:spacing w:line="300" w:lineRule="auto"/>
              <w:jc w:val="left"/>
              <w:rPr>
                <w:rFonts w:asciiTheme="minorEastAsia" w:eastAsiaTheme="minorEastAsia" w:hAnsiTheme="minorEastAsia"/>
                <w:sz w:val="24"/>
              </w:rPr>
            </w:pPr>
            <w:r w:rsidRPr="001D3E0A">
              <w:rPr>
                <w:rFonts w:asciiTheme="minorEastAsia" w:eastAsiaTheme="minorEastAsia" w:hAnsiTheme="minorEastAsia" w:cs="宋体" w:hint="eastAsia"/>
                <w:sz w:val="24"/>
              </w:rPr>
              <w:t>①</w:t>
            </w:r>
            <w:r w:rsidRPr="001D3E0A">
              <w:rPr>
                <w:rFonts w:asciiTheme="minorEastAsia" w:eastAsiaTheme="minorEastAsia" w:hAnsiTheme="minorEastAsia" w:hint="eastAsia"/>
                <w:sz w:val="24"/>
              </w:rPr>
              <w:t>建立校企人力资源共建共享机制，支持学校教师和企业技术专家双向流动、两栖发展；</w:t>
            </w:r>
          </w:p>
          <w:p w:rsidR="009172EA" w:rsidRPr="001D3E0A" w:rsidRDefault="00252B32" w:rsidP="003E570A">
            <w:pPr>
              <w:spacing w:line="300" w:lineRule="auto"/>
              <w:jc w:val="left"/>
              <w:rPr>
                <w:rFonts w:asciiTheme="minorEastAsia" w:eastAsiaTheme="minorEastAsia" w:hAnsiTheme="minorEastAsia"/>
                <w:sz w:val="24"/>
              </w:rPr>
            </w:pPr>
            <w:r w:rsidRPr="001D3E0A">
              <w:rPr>
                <w:rFonts w:asciiTheme="minorEastAsia" w:eastAsiaTheme="minorEastAsia" w:hAnsiTheme="minorEastAsia" w:cs="宋体" w:hint="eastAsia"/>
                <w:sz w:val="24"/>
              </w:rPr>
              <w:t>②</w:t>
            </w:r>
            <w:r w:rsidRPr="001D3E0A">
              <w:rPr>
                <w:rFonts w:asciiTheme="minorEastAsia" w:eastAsiaTheme="minorEastAsia" w:hAnsiTheme="minorEastAsia" w:hint="eastAsia"/>
                <w:sz w:val="24"/>
              </w:rPr>
              <w:t>开展校企教师联合授课，打造高素质“双师型”教学团队；</w:t>
            </w:r>
          </w:p>
          <w:p w:rsidR="003E570A" w:rsidRPr="001D3E0A" w:rsidRDefault="00252B32" w:rsidP="003E570A">
            <w:pPr>
              <w:spacing w:line="300" w:lineRule="auto"/>
              <w:jc w:val="left"/>
              <w:rPr>
                <w:rFonts w:asciiTheme="minorEastAsia" w:eastAsiaTheme="minorEastAsia" w:hAnsiTheme="minorEastAsia"/>
                <w:sz w:val="24"/>
              </w:rPr>
            </w:pPr>
            <w:r w:rsidRPr="001D3E0A">
              <w:rPr>
                <w:rFonts w:asciiTheme="minorEastAsia" w:eastAsiaTheme="minorEastAsia" w:hAnsiTheme="minorEastAsia" w:cs="宋体" w:hint="eastAsia"/>
                <w:sz w:val="24"/>
              </w:rPr>
              <w:t>③</w:t>
            </w:r>
            <w:r w:rsidRPr="001D3E0A">
              <w:rPr>
                <w:rFonts w:asciiTheme="minorEastAsia" w:eastAsiaTheme="minorEastAsia" w:hAnsiTheme="minorEastAsia" w:hint="eastAsia"/>
                <w:sz w:val="24"/>
              </w:rPr>
              <w:t>合作企业拥有相关专业方向的师资团队，企业师资数量应与学生培养规模匹配（生师比≤16:1）。</w:t>
            </w:r>
          </w:p>
        </w:tc>
      </w:tr>
      <w:tr w:rsidR="000858C2" w:rsidRPr="001D3E0A" w:rsidTr="003E570A">
        <w:trPr>
          <w:trHeight w:val="525"/>
          <w:jc w:val="center"/>
        </w:trPr>
        <w:tc>
          <w:tcPr>
            <w:tcW w:w="809" w:type="pct"/>
            <w:vMerge w:val="restart"/>
            <w:tcBorders>
              <w:top w:val="single" w:sz="4" w:space="0" w:color="auto"/>
              <w:left w:val="single" w:sz="4" w:space="0" w:color="auto"/>
              <w:right w:val="single" w:sz="4" w:space="0" w:color="auto"/>
            </w:tcBorders>
            <w:noWrap/>
            <w:vAlign w:val="center"/>
          </w:tcPr>
          <w:p w:rsidR="009172EA" w:rsidRPr="001D3E0A" w:rsidRDefault="00252B32" w:rsidP="007C7C99">
            <w:pPr>
              <w:adjustRightInd w:val="0"/>
              <w:snapToGrid w:val="0"/>
              <w:spacing w:line="300" w:lineRule="auto"/>
              <w:jc w:val="center"/>
              <w:rPr>
                <w:rFonts w:asciiTheme="minorEastAsia" w:eastAsiaTheme="minorEastAsia" w:hAnsiTheme="minorEastAsia"/>
                <w:b/>
                <w:sz w:val="24"/>
              </w:rPr>
            </w:pPr>
            <w:r w:rsidRPr="001D3E0A">
              <w:rPr>
                <w:rFonts w:asciiTheme="minorEastAsia" w:eastAsiaTheme="minorEastAsia" w:hAnsiTheme="minorEastAsia" w:hint="eastAsia"/>
                <w:b/>
                <w:sz w:val="24"/>
              </w:rPr>
              <w:lastRenderedPageBreak/>
              <w:t>6.产教融合成效（</w:t>
            </w:r>
            <w:r w:rsidRPr="001D3E0A">
              <w:rPr>
                <w:rFonts w:asciiTheme="minorEastAsia" w:eastAsiaTheme="minorEastAsia" w:hAnsiTheme="minorEastAsia"/>
                <w:b/>
                <w:sz w:val="24"/>
              </w:rPr>
              <w:t>2</w:t>
            </w:r>
            <w:r w:rsidR="007C7C99" w:rsidRPr="001D3E0A">
              <w:rPr>
                <w:rFonts w:asciiTheme="minorEastAsia" w:eastAsiaTheme="minorEastAsia" w:hAnsiTheme="minorEastAsia" w:hint="eastAsia"/>
                <w:b/>
                <w:sz w:val="24"/>
              </w:rPr>
              <w:t>0</w:t>
            </w:r>
            <w:r w:rsidRPr="001D3E0A">
              <w:rPr>
                <w:rFonts w:asciiTheme="minorEastAsia" w:eastAsiaTheme="minorEastAsia" w:hAnsiTheme="minorEastAsia" w:hint="eastAsia"/>
                <w:b/>
                <w:sz w:val="24"/>
              </w:rPr>
              <w:t>分）</w:t>
            </w: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sz w:val="24"/>
              </w:rPr>
              <w:t>6.1</w:t>
            </w:r>
            <w:r w:rsidRPr="001D3E0A">
              <w:rPr>
                <w:rFonts w:asciiTheme="minorEastAsia" w:eastAsiaTheme="minorEastAsia" w:hAnsiTheme="minorEastAsia" w:hint="eastAsia"/>
                <w:sz w:val="24"/>
              </w:rPr>
              <w:t>产教融合教育教学成果（8分）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rPr>
                <w:rFonts w:asciiTheme="minorEastAsia" w:eastAsiaTheme="minorEastAsia" w:hAnsiTheme="minorEastAsia" w:cs="宋体"/>
                <w:sz w:val="24"/>
              </w:rPr>
            </w:pPr>
            <w:r w:rsidRPr="001D3E0A">
              <w:rPr>
                <w:rFonts w:asciiTheme="minorEastAsia" w:eastAsiaTheme="minorEastAsia" w:hAnsiTheme="minorEastAsia" w:cs="宋体" w:hint="eastAsia"/>
                <w:sz w:val="24"/>
              </w:rPr>
              <w:t>①依托实习</w:t>
            </w:r>
            <w:r w:rsidR="00005176">
              <w:rPr>
                <w:rFonts w:asciiTheme="minorEastAsia" w:eastAsiaTheme="minorEastAsia" w:hAnsiTheme="minorEastAsia" w:cs="宋体" w:hint="eastAsia"/>
                <w:sz w:val="24"/>
              </w:rPr>
              <w:t>实训</w:t>
            </w:r>
            <w:r w:rsidRPr="001D3E0A">
              <w:rPr>
                <w:rFonts w:asciiTheme="minorEastAsia" w:eastAsiaTheme="minorEastAsia" w:hAnsiTheme="minorEastAsia" w:cs="宋体" w:hint="eastAsia"/>
                <w:sz w:val="24"/>
              </w:rPr>
              <w:t>基地建设，有国家级、省级教育教学改革成果；</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②依托实习</w:t>
            </w:r>
            <w:r w:rsidR="00005176">
              <w:rPr>
                <w:rFonts w:asciiTheme="minorEastAsia" w:eastAsiaTheme="minorEastAsia" w:hAnsiTheme="minorEastAsia" w:cs="宋体" w:hint="eastAsia"/>
                <w:sz w:val="24"/>
              </w:rPr>
              <w:t>实训</w:t>
            </w:r>
            <w:r w:rsidRPr="001D3E0A">
              <w:rPr>
                <w:rFonts w:asciiTheme="minorEastAsia" w:eastAsiaTheme="minorEastAsia" w:hAnsiTheme="minorEastAsia" w:cs="宋体" w:hint="eastAsia"/>
                <w:sz w:val="24"/>
              </w:rPr>
              <w:t>基地建设，</w:t>
            </w:r>
            <w:r w:rsidRPr="001D3E0A">
              <w:rPr>
                <w:rFonts w:asciiTheme="minorEastAsia" w:eastAsiaTheme="minorEastAsia" w:hAnsiTheme="minorEastAsia" w:hint="eastAsia"/>
                <w:sz w:val="24"/>
              </w:rPr>
              <w:t>有教育部产学合作协同育人项目或新工科探索与实践课题等立项及成果；</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③依托实习</w:t>
            </w:r>
            <w:r w:rsidR="00005176">
              <w:rPr>
                <w:rFonts w:asciiTheme="minorEastAsia" w:eastAsiaTheme="minorEastAsia" w:hAnsiTheme="minorEastAsia" w:cs="宋体" w:hint="eastAsia"/>
                <w:sz w:val="24"/>
              </w:rPr>
              <w:t>实训</w:t>
            </w:r>
            <w:r w:rsidRPr="001D3E0A">
              <w:rPr>
                <w:rFonts w:asciiTheme="minorEastAsia" w:eastAsiaTheme="minorEastAsia" w:hAnsiTheme="minorEastAsia" w:cs="宋体" w:hint="eastAsia"/>
                <w:sz w:val="24"/>
              </w:rPr>
              <w:t>基地建设，</w:t>
            </w:r>
            <w:r w:rsidRPr="001D3E0A">
              <w:rPr>
                <w:rFonts w:asciiTheme="minorEastAsia" w:eastAsiaTheme="minorEastAsia" w:hAnsiTheme="minorEastAsia" w:hint="eastAsia"/>
                <w:sz w:val="24"/>
              </w:rPr>
              <w:t>有省级以上教改项目立项及成果</w:t>
            </w:r>
            <w:r w:rsidR="007E68BE">
              <w:rPr>
                <w:rFonts w:asciiTheme="minorEastAsia" w:eastAsiaTheme="minorEastAsia" w:hAnsiTheme="minorEastAsia" w:hint="eastAsia"/>
                <w:sz w:val="24"/>
              </w:rPr>
              <w:t>（含省级以上人才培养基地）</w:t>
            </w:r>
            <w:r w:rsidRPr="001D3E0A">
              <w:rPr>
                <w:rFonts w:asciiTheme="minorEastAsia" w:eastAsiaTheme="minorEastAsia" w:hAnsiTheme="minorEastAsia" w:hint="eastAsia"/>
                <w:sz w:val="24"/>
              </w:rPr>
              <w:t>；</w:t>
            </w:r>
          </w:p>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④依托实习</w:t>
            </w:r>
            <w:r w:rsidR="00005176">
              <w:rPr>
                <w:rFonts w:asciiTheme="minorEastAsia" w:eastAsiaTheme="minorEastAsia" w:hAnsiTheme="minorEastAsia" w:cs="宋体" w:hint="eastAsia"/>
                <w:sz w:val="24"/>
              </w:rPr>
              <w:t>实训</w:t>
            </w:r>
            <w:r w:rsidRPr="001D3E0A">
              <w:rPr>
                <w:rFonts w:asciiTheme="minorEastAsia" w:eastAsiaTheme="minorEastAsia" w:hAnsiTheme="minorEastAsia" w:cs="宋体" w:hint="eastAsia"/>
                <w:sz w:val="24"/>
              </w:rPr>
              <w:t>基地建设，</w:t>
            </w:r>
            <w:r w:rsidRPr="001D3E0A">
              <w:rPr>
                <w:rFonts w:asciiTheme="minorEastAsia" w:eastAsiaTheme="minorEastAsia" w:hAnsiTheme="minorEastAsia" w:hint="eastAsia"/>
                <w:sz w:val="24"/>
              </w:rPr>
              <w:t>有省级以上一流课程和优秀教材等教学成果。</w:t>
            </w:r>
          </w:p>
        </w:tc>
      </w:tr>
      <w:tr w:rsidR="000858C2" w:rsidRPr="001D3E0A" w:rsidTr="003E570A">
        <w:trPr>
          <w:trHeight w:val="498"/>
          <w:jc w:val="center"/>
        </w:trPr>
        <w:tc>
          <w:tcPr>
            <w:tcW w:w="809" w:type="pct"/>
            <w:vMerge/>
            <w:tcBorders>
              <w:left w:val="single" w:sz="4" w:space="0" w:color="auto"/>
              <w:right w:val="single" w:sz="4" w:space="0" w:color="auto"/>
            </w:tcBorders>
            <w:noWrap/>
            <w:vAlign w:val="center"/>
          </w:tcPr>
          <w:p w:rsidR="009172EA" w:rsidRPr="001D3E0A" w:rsidRDefault="009172EA" w:rsidP="007C7C99">
            <w:pPr>
              <w:adjustRightInd w:val="0"/>
              <w:snapToGrid w:val="0"/>
              <w:spacing w:line="300" w:lineRule="auto"/>
              <w:rPr>
                <w:rFonts w:asciiTheme="minorEastAsia" w:eastAsiaTheme="minorEastAsia" w:hAnsiTheme="minorEastAsia"/>
                <w:sz w:val="24"/>
              </w:rPr>
            </w:pP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sz w:val="24"/>
              </w:rPr>
              <w:t>6.2</w:t>
            </w:r>
            <w:r w:rsidRPr="001D3E0A">
              <w:rPr>
                <w:rFonts w:asciiTheme="minorEastAsia" w:eastAsiaTheme="minorEastAsia" w:hAnsiTheme="minorEastAsia" w:hint="eastAsia"/>
                <w:sz w:val="24"/>
              </w:rPr>
              <w:t>产教融合科技研发成果（6分）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①</w:t>
            </w:r>
            <w:r w:rsidRPr="001D3E0A">
              <w:rPr>
                <w:rFonts w:asciiTheme="minorEastAsia" w:eastAsiaTheme="minorEastAsia" w:hAnsiTheme="minorEastAsia" w:hint="eastAsia"/>
                <w:sz w:val="24"/>
              </w:rPr>
              <w:t>共建服务地方特色产业的技术研发中心、联合实验室等，有效支撑专业人才培养；</w:t>
            </w:r>
          </w:p>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②</w:t>
            </w:r>
            <w:r w:rsidRPr="001D3E0A">
              <w:rPr>
                <w:rFonts w:asciiTheme="minorEastAsia" w:eastAsiaTheme="minorEastAsia" w:hAnsiTheme="minorEastAsia" w:hint="eastAsia"/>
                <w:sz w:val="24"/>
              </w:rPr>
              <w:t>联合开展企业项目攻关、产品技术研发、项目孵化和成果转化等工作，促进科技成果转化和产业化；</w:t>
            </w:r>
          </w:p>
          <w:p w:rsidR="009172EA" w:rsidRPr="001D3E0A" w:rsidRDefault="00252B32" w:rsidP="007C7C99">
            <w:pPr>
              <w:adjustRightInd w:val="0"/>
              <w:snapToGrid w:val="0"/>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③</w:t>
            </w:r>
            <w:r w:rsidRPr="001D3E0A">
              <w:rPr>
                <w:rFonts w:asciiTheme="minorEastAsia" w:eastAsiaTheme="minorEastAsia" w:hAnsiTheme="minorEastAsia" w:hint="eastAsia"/>
                <w:sz w:val="24"/>
              </w:rPr>
              <w:t>加强与行业企业的应用课题研究，探索先进技术辐射扩散和产业化的新途径，提升服务地方经济社会发展的能力。</w:t>
            </w:r>
          </w:p>
        </w:tc>
      </w:tr>
      <w:tr w:rsidR="000858C2" w:rsidRPr="007C7C99" w:rsidTr="003E570A">
        <w:trPr>
          <w:trHeight w:val="498"/>
          <w:jc w:val="center"/>
        </w:trPr>
        <w:tc>
          <w:tcPr>
            <w:tcW w:w="809" w:type="pct"/>
            <w:vMerge/>
            <w:tcBorders>
              <w:left w:val="single" w:sz="4" w:space="0" w:color="auto"/>
              <w:bottom w:val="single" w:sz="4" w:space="0" w:color="auto"/>
              <w:right w:val="single" w:sz="4" w:space="0" w:color="auto"/>
            </w:tcBorders>
            <w:noWrap/>
            <w:vAlign w:val="center"/>
          </w:tcPr>
          <w:p w:rsidR="009172EA" w:rsidRPr="001D3E0A" w:rsidRDefault="009172EA" w:rsidP="007C7C99">
            <w:pPr>
              <w:adjustRightInd w:val="0"/>
              <w:snapToGrid w:val="0"/>
              <w:spacing w:line="300" w:lineRule="auto"/>
              <w:jc w:val="center"/>
              <w:rPr>
                <w:rFonts w:asciiTheme="minorEastAsia" w:eastAsiaTheme="minorEastAsia" w:hAnsiTheme="minorEastAsia"/>
                <w:sz w:val="24"/>
              </w:rPr>
            </w:pPr>
          </w:p>
        </w:tc>
        <w:tc>
          <w:tcPr>
            <w:tcW w:w="826"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adjustRightInd w:val="0"/>
              <w:snapToGrid w:val="0"/>
              <w:spacing w:line="300" w:lineRule="auto"/>
              <w:jc w:val="left"/>
              <w:rPr>
                <w:rFonts w:asciiTheme="minorEastAsia" w:eastAsiaTheme="minorEastAsia" w:hAnsiTheme="minorEastAsia"/>
                <w:sz w:val="24"/>
              </w:rPr>
            </w:pPr>
            <w:r w:rsidRPr="001D3E0A">
              <w:rPr>
                <w:rFonts w:asciiTheme="minorEastAsia" w:eastAsiaTheme="minorEastAsia" w:hAnsiTheme="minorEastAsia"/>
                <w:sz w:val="24"/>
              </w:rPr>
              <w:t>6.3</w:t>
            </w:r>
            <w:r w:rsidRPr="001D3E0A">
              <w:rPr>
                <w:rFonts w:asciiTheme="minorEastAsia" w:eastAsiaTheme="minorEastAsia" w:hAnsiTheme="minorEastAsia" w:hint="eastAsia"/>
                <w:sz w:val="24"/>
              </w:rPr>
              <w:t>产教融合实践教学成果（</w:t>
            </w:r>
            <w:r w:rsidRPr="001D3E0A">
              <w:rPr>
                <w:rFonts w:asciiTheme="minorEastAsia" w:eastAsiaTheme="minorEastAsia" w:hAnsiTheme="minorEastAsia"/>
                <w:sz w:val="24"/>
              </w:rPr>
              <w:t>6</w:t>
            </w:r>
            <w:r w:rsidRPr="001D3E0A">
              <w:rPr>
                <w:rFonts w:asciiTheme="minorEastAsia" w:eastAsiaTheme="minorEastAsia" w:hAnsiTheme="minorEastAsia" w:hint="eastAsia"/>
                <w:sz w:val="24"/>
              </w:rPr>
              <w:t>分）</w:t>
            </w:r>
          </w:p>
        </w:tc>
        <w:tc>
          <w:tcPr>
            <w:tcW w:w="3365" w:type="pct"/>
            <w:tcBorders>
              <w:top w:val="single" w:sz="4" w:space="0" w:color="auto"/>
              <w:left w:val="single" w:sz="4" w:space="0" w:color="auto"/>
              <w:bottom w:val="single" w:sz="4" w:space="0" w:color="auto"/>
              <w:right w:val="single" w:sz="4" w:space="0" w:color="auto"/>
            </w:tcBorders>
            <w:noWrap/>
            <w:vAlign w:val="center"/>
          </w:tcPr>
          <w:p w:rsidR="009172EA" w:rsidRPr="001D3E0A" w:rsidRDefault="00252B32" w:rsidP="007C7C99">
            <w:pPr>
              <w:spacing w:line="300" w:lineRule="auto"/>
              <w:rPr>
                <w:rFonts w:asciiTheme="minorEastAsia" w:eastAsiaTheme="minorEastAsia" w:hAnsiTheme="minorEastAsia" w:cs="宋体"/>
                <w:sz w:val="24"/>
              </w:rPr>
            </w:pPr>
            <w:r w:rsidRPr="001D3E0A">
              <w:rPr>
                <w:rFonts w:asciiTheme="minorEastAsia" w:eastAsiaTheme="minorEastAsia" w:hAnsiTheme="minorEastAsia" w:cs="宋体" w:hint="eastAsia"/>
                <w:sz w:val="24"/>
              </w:rPr>
              <w:t>①在实习教学中</w:t>
            </w:r>
            <w:r w:rsidRPr="001D3E0A">
              <w:rPr>
                <w:rFonts w:asciiTheme="minorEastAsia" w:eastAsiaTheme="minorEastAsia" w:hAnsiTheme="minorEastAsia" w:hint="eastAsia"/>
                <w:sz w:val="24"/>
                <w:shd w:val="clear" w:color="auto" w:fill="FFFFFF"/>
              </w:rPr>
              <w:t>培养了学生的创造性劳动意识，深化了生产劳动实践，提升了学生的专业技能，增强了学生的专业素质；</w:t>
            </w:r>
          </w:p>
          <w:p w:rsidR="009172EA" w:rsidRPr="001D3E0A"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cs="宋体" w:hint="eastAsia"/>
                <w:sz w:val="24"/>
              </w:rPr>
              <w:t>②</w:t>
            </w:r>
            <w:r w:rsidRPr="001D3E0A">
              <w:rPr>
                <w:rFonts w:asciiTheme="minorEastAsia" w:eastAsiaTheme="minorEastAsia" w:hAnsiTheme="minorEastAsia" w:hint="eastAsia"/>
                <w:sz w:val="24"/>
              </w:rPr>
              <w:t>形成突出的创新创业教育成果；</w:t>
            </w:r>
          </w:p>
          <w:p w:rsidR="00252B32" w:rsidRPr="007C7C99" w:rsidRDefault="00252B32" w:rsidP="007C7C99">
            <w:pPr>
              <w:spacing w:line="300" w:lineRule="auto"/>
              <w:rPr>
                <w:rFonts w:asciiTheme="minorEastAsia" w:eastAsiaTheme="minorEastAsia" w:hAnsiTheme="minorEastAsia"/>
                <w:sz w:val="24"/>
              </w:rPr>
            </w:pPr>
            <w:r w:rsidRPr="001D3E0A">
              <w:rPr>
                <w:rFonts w:asciiTheme="minorEastAsia" w:eastAsiaTheme="minorEastAsia" w:hAnsiTheme="minorEastAsia" w:hint="eastAsia"/>
                <w:sz w:val="24"/>
              </w:rPr>
              <w:t>③培养了学生的创新思维习惯，有效推动</w:t>
            </w:r>
            <w:r w:rsidR="003E570A">
              <w:rPr>
                <w:rFonts w:asciiTheme="minorEastAsia" w:eastAsiaTheme="minorEastAsia" w:hAnsiTheme="minorEastAsia" w:hint="eastAsia"/>
                <w:sz w:val="24"/>
              </w:rPr>
              <w:t>了</w:t>
            </w:r>
            <w:r w:rsidRPr="001D3E0A">
              <w:rPr>
                <w:rFonts w:asciiTheme="minorEastAsia" w:eastAsiaTheme="minorEastAsia" w:hAnsiTheme="minorEastAsia" w:hint="eastAsia"/>
                <w:sz w:val="24"/>
              </w:rPr>
              <w:t>学生在“互联网+”、“挑战杯”等有重大影响力的系列赛事中获奖。</w:t>
            </w:r>
          </w:p>
        </w:tc>
      </w:tr>
    </w:tbl>
    <w:p w:rsidR="00CC7B1C" w:rsidRPr="007C7C99" w:rsidRDefault="00252B32" w:rsidP="005900F7">
      <w:pPr>
        <w:widowControl/>
        <w:spacing w:afterLines="50" w:line="560" w:lineRule="exact"/>
        <w:jc w:val="left"/>
        <w:rPr>
          <w:rFonts w:asciiTheme="minorEastAsia" w:eastAsiaTheme="minorEastAsia" w:hAnsiTheme="minorEastAsia"/>
          <w:sz w:val="24"/>
        </w:rPr>
      </w:pPr>
      <w:r w:rsidRPr="007C7C99">
        <w:rPr>
          <w:rFonts w:asciiTheme="minorEastAsia" w:eastAsiaTheme="minorEastAsia" w:hAnsiTheme="minorEastAsia"/>
          <w:sz w:val="24"/>
        </w:rPr>
        <w:t xml:space="preserve"> </w:t>
      </w:r>
    </w:p>
    <w:sectPr w:rsidR="00CC7B1C" w:rsidRPr="007C7C99" w:rsidSect="003E570A">
      <w:pgSz w:w="11906" w:h="16838"/>
      <w:pgMar w:top="1531" w:right="1797" w:bottom="153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EE7" w:rsidRDefault="00FF3EE7" w:rsidP="005B16BD">
      <w:r>
        <w:separator/>
      </w:r>
    </w:p>
  </w:endnote>
  <w:endnote w:type="continuationSeparator" w:id="0">
    <w:p w:rsidR="00FF3EE7" w:rsidRDefault="00FF3EE7" w:rsidP="005B16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EE7" w:rsidRDefault="00FF3EE7" w:rsidP="005B16BD">
      <w:r>
        <w:separator/>
      </w:r>
    </w:p>
  </w:footnote>
  <w:footnote w:type="continuationSeparator" w:id="0">
    <w:p w:rsidR="00FF3EE7" w:rsidRDefault="00FF3EE7" w:rsidP="005B16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8DC"/>
    <w:rsid w:val="00005176"/>
    <w:rsid w:val="000858C2"/>
    <w:rsid w:val="000A4FBE"/>
    <w:rsid w:val="000A662C"/>
    <w:rsid w:val="000C3798"/>
    <w:rsid w:val="0015687B"/>
    <w:rsid w:val="00157083"/>
    <w:rsid w:val="00172B54"/>
    <w:rsid w:val="001770FB"/>
    <w:rsid w:val="0018086E"/>
    <w:rsid w:val="00191D8C"/>
    <w:rsid w:val="00193677"/>
    <w:rsid w:val="001D005A"/>
    <w:rsid w:val="001D3E0A"/>
    <w:rsid w:val="001F50AC"/>
    <w:rsid w:val="00231BEA"/>
    <w:rsid w:val="002377A5"/>
    <w:rsid w:val="00252B32"/>
    <w:rsid w:val="00255D7C"/>
    <w:rsid w:val="00261657"/>
    <w:rsid w:val="00287C90"/>
    <w:rsid w:val="002C07C9"/>
    <w:rsid w:val="00306812"/>
    <w:rsid w:val="00320E20"/>
    <w:rsid w:val="00327689"/>
    <w:rsid w:val="00365BC6"/>
    <w:rsid w:val="003802C0"/>
    <w:rsid w:val="003B6DD0"/>
    <w:rsid w:val="003C69BA"/>
    <w:rsid w:val="003E570A"/>
    <w:rsid w:val="003F3A4F"/>
    <w:rsid w:val="00430E75"/>
    <w:rsid w:val="00433CDA"/>
    <w:rsid w:val="004556D1"/>
    <w:rsid w:val="00471C04"/>
    <w:rsid w:val="0047644E"/>
    <w:rsid w:val="00480232"/>
    <w:rsid w:val="00483D27"/>
    <w:rsid w:val="004B3D4F"/>
    <w:rsid w:val="004C4759"/>
    <w:rsid w:val="00522649"/>
    <w:rsid w:val="0053619F"/>
    <w:rsid w:val="00537514"/>
    <w:rsid w:val="0054509B"/>
    <w:rsid w:val="00555D0D"/>
    <w:rsid w:val="005752A4"/>
    <w:rsid w:val="005900F7"/>
    <w:rsid w:val="005A1588"/>
    <w:rsid w:val="005B16BD"/>
    <w:rsid w:val="005E72D0"/>
    <w:rsid w:val="006231BC"/>
    <w:rsid w:val="0066035A"/>
    <w:rsid w:val="00664092"/>
    <w:rsid w:val="006674A3"/>
    <w:rsid w:val="006839A2"/>
    <w:rsid w:val="006B08F7"/>
    <w:rsid w:val="006B2DD7"/>
    <w:rsid w:val="006C0728"/>
    <w:rsid w:val="006C797F"/>
    <w:rsid w:val="006F63B7"/>
    <w:rsid w:val="007054F5"/>
    <w:rsid w:val="0070665D"/>
    <w:rsid w:val="007131D1"/>
    <w:rsid w:val="00716638"/>
    <w:rsid w:val="00740915"/>
    <w:rsid w:val="00756686"/>
    <w:rsid w:val="007751D8"/>
    <w:rsid w:val="007A033F"/>
    <w:rsid w:val="007C7C99"/>
    <w:rsid w:val="007E5FB0"/>
    <w:rsid w:val="007E68BE"/>
    <w:rsid w:val="007F0754"/>
    <w:rsid w:val="008060C5"/>
    <w:rsid w:val="00833F85"/>
    <w:rsid w:val="00884713"/>
    <w:rsid w:val="0089421C"/>
    <w:rsid w:val="008B0EF7"/>
    <w:rsid w:val="008D74FF"/>
    <w:rsid w:val="008F4389"/>
    <w:rsid w:val="009172EA"/>
    <w:rsid w:val="009D526D"/>
    <w:rsid w:val="00A23ED9"/>
    <w:rsid w:val="00A338AC"/>
    <w:rsid w:val="00A46974"/>
    <w:rsid w:val="00A47529"/>
    <w:rsid w:val="00A634F4"/>
    <w:rsid w:val="00A65F4B"/>
    <w:rsid w:val="00A703D6"/>
    <w:rsid w:val="00A96889"/>
    <w:rsid w:val="00AB1756"/>
    <w:rsid w:val="00AB36D4"/>
    <w:rsid w:val="00AB4203"/>
    <w:rsid w:val="00B20765"/>
    <w:rsid w:val="00B7539E"/>
    <w:rsid w:val="00BA4CE4"/>
    <w:rsid w:val="00BC73DD"/>
    <w:rsid w:val="00BD7152"/>
    <w:rsid w:val="00BE6B20"/>
    <w:rsid w:val="00C3020D"/>
    <w:rsid w:val="00C42AA2"/>
    <w:rsid w:val="00CA1FDD"/>
    <w:rsid w:val="00CB0061"/>
    <w:rsid w:val="00CC7B1C"/>
    <w:rsid w:val="00CF0F41"/>
    <w:rsid w:val="00CF4765"/>
    <w:rsid w:val="00CF68A3"/>
    <w:rsid w:val="00D17D62"/>
    <w:rsid w:val="00D2040E"/>
    <w:rsid w:val="00D40714"/>
    <w:rsid w:val="00D83FDC"/>
    <w:rsid w:val="00D86B3F"/>
    <w:rsid w:val="00DB6B9C"/>
    <w:rsid w:val="00DC44E0"/>
    <w:rsid w:val="00DC7F77"/>
    <w:rsid w:val="00E02DB1"/>
    <w:rsid w:val="00E31703"/>
    <w:rsid w:val="00E41916"/>
    <w:rsid w:val="00E828DC"/>
    <w:rsid w:val="00E96E97"/>
    <w:rsid w:val="00E97940"/>
    <w:rsid w:val="00EF75CA"/>
    <w:rsid w:val="00F136C2"/>
    <w:rsid w:val="00F15F13"/>
    <w:rsid w:val="00F43A31"/>
    <w:rsid w:val="00F55119"/>
    <w:rsid w:val="00F67058"/>
    <w:rsid w:val="00F81FA9"/>
    <w:rsid w:val="00F9251E"/>
    <w:rsid w:val="00F93124"/>
    <w:rsid w:val="00FB27D0"/>
    <w:rsid w:val="00FF28F2"/>
    <w:rsid w:val="00FF3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6BD"/>
    <w:rPr>
      <w:rFonts w:ascii="Times New Roman" w:eastAsia="宋体" w:hAnsi="Times New Roman" w:cs="Times New Roman"/>
      <w:sz w:val="18"/>
      <w:szCs w:val="18"/>
    </w:rPr>
  </w:style>
  <w:style w:type="paragraph" w:styleId="a4">
    <w:name w:val="footer"/>
    <w:basedOn w:val="a"/>
    <w:link w:val="Char0"/>
    <w:uiPriority w:val="99"/>
    <w:semiHidden/>
    <w:unhideWhenUsed/>
    <w:rsid w:val="005B16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16BD"/>
    <w:rPr>
      <w:rFonts w:ascii="Times New Roman" w:eastAsia="宋体" w:hAnsi="Times New Roman" w:cs="Times New Roman"/>
      <w:sz w:val="18"/>
      <w:szCs w:val="18"/>
    </w:rPr>
  </w:style>
  <w:style w:type="paragraph" w:styleId="a5">
    <w:name w:val="Balloon Text"/>
    <w:basedOn w:val="a"/>
    <w:link w:val="Char1"/>
    <w:uiPriority w:val="99"/>
    <w:semiHidden/>
    <w:unhideWhenUsed/>
    <w:rsid w:val="00A46974"/>
    <w:rPr>
      <w:sz w:val="18"/>
      <w:szCs w:val="18"/>
    </w:rPr>
  </w:style>
  <w:style w:type="character" w:customStyle="1" w:styleId="Char1">
    <w:name w:val="批注框文本 Char"/>
    <w:basedOn w:val="a0"/>
    <w:link w:val="a5"/>
    <w:uiPriority w:val="99"/>
    <w:semiHidden/>
    <w:rsid w:val="00A469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F71B00-1730-40BA-A74A-95E44AA4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2020-11-06T01:19:00Z</dcterms:created>
  <dcterms:modified xsi:type="dcterms:W3CDTF">2021-10-25T07:44:00Z</dcterms:modified>
</cp:coreProperties>
</file>