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0AF7" w:rsidRPr="00C250E9" w:rsidRDefault="00FB0AF7" w:rsidP="00FB0AF7">
      <w:pPr>
        <w:adjustRightInd w:val="0"/>
        <w:snapToGrid w:val="0"/>
        <w:spacing w:line="560" w:lineRule="exact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C250E9">
        <w:rPr>
          <w:rFonts w:ascii="黑体" w:eastAsia="黑体" w:hAnsi="黑体" w:hint="eastAsia"/>
          <w:sz w:val="32"/>
          <w:szCs w:val="32"/>
        </w:rPr>
        <w:t xml:space="preserve">附件1 </w:t>
      </w:r>
    </w:p>
    <w:p w:rsidR="00FB0AF7" w:rsidRDefault="00FB0AF7" w:rsidP="00FB0AF7">
      <w:pPr>
        <w:adjustRightInd w:val="0"/>
        <w:snapToGrid w:val="0"/>
        <w:spacing w:line="560" w:lineRule="exact"/>
        <w:ind w:firstLineChars="200" w:firstLine="720"/>
        <w:jc w:val="center"/>
        <w:rPr>
          <w:rFonts w:ascii="方正小标宋简体" w:eastAsia="方正小标宋简体"/>
          <w:sz w:val="36"/>
          <w:szCs w:val="36"/>
        </w:rPr>
      </w:pPr>
      <w:r w:rsidRPr="00C250E9">
        <w:rPr>
          <w:rFonts w:ascii="方正小标宋简体" w:eastAsia="方正小标宋简体" w:hint="eastAsia"/>
          <w:sz w:val="36"/>
          <w:szCs w:val="36"/>
        </w:rPr>
        <w:t>核心实验课程名单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8"/>
        <w:gridCol w:w="3169"/>
        <w:gridCol w:w="2084"/>
        <w:gridCol w:w="2999"/>
      </w:tblGrid>
      <w:tr w:rsidR="00FB0AF7" w:rsidRPr="00C250E9" w:rsidTr="00B1163C">
        <w:trPr>
          <w:trHeight w:val="450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250E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250E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课程名称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250E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课程类别</w:t>
            </w:r>
          </w:p>
        </w:tc>
        <w:tc>
          <w:tcPr>
            <w:tcW w:w="16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2"/>
              </w:rPr>
            </w:pPr>
            <w:r w:rsidRPr="00C250E9">
              <w:rPr>
                <w:rFonts w:ascii="宋体" w:hAnsi="宋体" w:cs="宋体" w:hint="eastAsia"/>
                <w:b/>
                <w:bCs/>
                <w:color w:val="000000"/>
                <w:kern w:val="0"/>
                <w:sz w:val="22"/>
              </w:rPr>
              <w:t>开课学院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土力学实验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土木与交通学院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环境微生物实验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  <w:bookmarkStart w:id="0" w:name="_GoBack"/>
        <w:bookmarkEnd w:id="0"/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信号与系统实验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模拟电路实验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数字电路实验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工程材料实验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基础力学实验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材料力学实验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大学物理实验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理学院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水环境化学实验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水文水资源学院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水工建筑物实验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水利水电学院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水电站实验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水利水电学院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农田水利学实验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水利水电学院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水泵及水泵站实验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水利水电学院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海岸动力学实验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港口海岸与近海工程学院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19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钢筋混凝土实验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土木与交通学院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道路建筑材料实验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土木与交通学院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环境监测实验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固体废弃物处理与处置实验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水分析化学实验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水化学实验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环境学院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电机学实验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自动控制原理实验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电力系统分析实验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电力电子技术实验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电力系统保护与控制实验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电机与拖动实验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工程流体力学实验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机械设计基础实验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空气动力学实验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能源与电气学院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计算机组成与体系结构试验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计算机与信息学院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数字信号处理实验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计算机与信息学院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高频电子线路实验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计算机与信息学院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电磁场实验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计算机与信息学院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通信原理实验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计算机与信息学院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lastRenderedPageBreak/>
              <w:t>40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流体力学实验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结构力学实验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实验力学实验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材料科学基础实验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金属材料与热处理综合实验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力学与材料学院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构造地质实验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地球科学与工程学院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地理信息系统实验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地球科学与工程学院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遥感实验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地球科学与工程学院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土壤学与农作学实验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农业工程学院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49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沉积岩石学与海相沉积实验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生物化学实验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细胞生物学实验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海洋生态学实验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海洋微生物学实验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海洋学院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数学建模实验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理学院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光电子学实验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理学院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大学物理实验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基础学部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学科基础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数据库原理与技术实验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计算机网络实验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60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模拟电子技术实验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61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数字电子技术实验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62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计算机组成原理实验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63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操作系统实验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64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数据结构与算法实验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65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电机与电力拖动基础实验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66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RFID原理及应用实验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67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无线传感器网络实验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物联网工程学院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68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数据库实验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企业管理学院</w:t>
            </w:r>
          </w:p>
        </w:tc>
      </w:tr>
      <w:tr w:rsidR="00FB0AF7" w:rsidRPr="00C250E9" w:rsidTr="00B1163C">
        <w:trPr>
          <w:trHeight w:val="270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69</w:t>
            </w:r>
          </w:p>
        </w:tc>
        <w:tc>
          <w:tcPr>
            <w:tcW w:w="17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信息组织与检索实验</w:t>
            </w:r>
          </w:p>
        </w:tc>
        <w:tc>
          <w:tcPr>
            <w:tcW w:w="1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核心课程</w:t>
            </w:r>
          </w:p>
        </w:tc>
        <w:tc>
          <w:tcPr>
            <w:tcW w:w="16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AF7" w:rsidRPr="00C250E9" w:rsidRDefault="00FB0AF7" w:rsidP="00B1163C"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250E9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企业管理学院</w:t>
            </w:r>
          </w:p>
        </w:tc>
      </w:tr>
    </w:tbl>
    <w:p w:rsidR="00FB0AF7" w:rsidRDefault="00FB0AF7" w:rsidP="00FB0AF7">
      <w:pPr>
        <w:adjustRightInd w:val="0"/>
        <w:snapToGrid w:val="0"/>
        <w:spacing w:line="560" w:lineRule="exact"/>
        <w:ind w:firstLineChars="200" w:firstLine="720"/>
        <w:rPr>
          <w:rFonts w:ascii="方正小标宋简体" w:eastAsia="方正小标宋简体"/>
          <w:sz w:val="36"/>
          <w:szCs w:val="36"/>
        </w:rPr>
      </w:pPr>
    </w:p>
    <w:p w:rsidR="00FB0AF7" w:rsidRDefault="00FB0AF7" w:rsidP="00FB0AF7">
      <w:pPr>
        <w:adjustRightInd w:val="0"/>
        <w:snapToGrid w:val="0"/>
        <w:spacing w:line="560" w:lineRule="exact"/>
        <w:rPr>
          <w:rFonts w:ascii="方正小标宋简体" w:eastAsia="方正小标宋简体"/>
          <w:sz w:val="36"/>
          <w:szCs w:val="36"/>
        </w:rPr>
        <w:sectPr w:rsidR="00FB0AF7" w:rsidSect="000F3138">
          <w:pgSz w:w="11906" w:h="16838"/>
          <w:pgMar w:top="1440" w:right="1418" w:bottom="1440" w:left="1418" w:header="851" w:footer="992" w:gutter="0"/>
          <w:cols w:space="425"/>
          <w:docGrid w:type="lines" w:linePitch="312"/>
        </w:sectPr>
      </w:pPr>
    </w:p>
    <w:p w:rsidR="00FB0AF7" w:rsidRPr="00C250E9" w:rsidRDefault="00FB0AF7" w:rsidP="00FB0AF7">
      <w:pPr>
        <w:adjustRightInd w:val="0"/>
        <w:snapToGrid w:val="0"/>
        <w:spacing w:line="560" w:lineRule="exact"/>
        <w:rPr>
          <w:rFonts w:ascii="方正小标宋简体" w:eastAsia="方正小标宋简体"/>
          <w:sz w:val="36"/>
          <w:szCs w:val="36"/>
        </w:rPr>
      </w:pPr>
    </w:p>
    <w:sectPr w:rsidR="00FB0AF7" w:rsidRPr="00C250E9" w:rsidSect="000F3138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0AF7"/>
    <w:rsid w:val="00065CDB"/>
    <w:rsid w:val="00307556"/>
    <w:rsid w:val="00474C32"/>
    <w:rsid w:val="00B365D9"/>
    <w:rsid w:val="00CC4B0B"/>
    <w:rsid w:val="00FB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B8078C"/>
  <w15:chartTrackingRefBased/>
  <w15:docId w15:val="{8BBF5147-BF9E-40B6-A3FC-70C92695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0AF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257</Words>
  <Characters>1467</Characters>
  <Application>Microsoft Office Word</Application>
  <DocSecurity>0</DocSecurity>
  <Lines>12</Lines>
  <Paragraphs>3</Paragraphs>
  <ScaleCrop>false</ScaleCrop>
  <Company>DoubleOX</Company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沈滢俐</dc:creator>
  <cp:keywords/>
  <dc:description/>
  <cp:lastModifiedBy>沈滢俐</cp:lastModifiedBy>
  <cp:revision>4</cp:revision>
  <dcterms:created xsi:type="dcterms:W3CDTF">2019-04-12T02:52:00Z</dcterms:created>
  <dcterms:modified xsi:type="dcterms:W3CDTF">2019-04-12T03:35:00Z</dcterms:modified>
</cp:coreProperties>
</file>