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91" w:rsidRPr="002D1591" w:rsidRDefault="002D1591" w:rsidP="002D1591">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2D1591">
        <w:rPr>
          <w:rFonts w:ascii="微软雅黑" w:eastAsia="微软雅黑" w:hAnsi="微软雅黑" w:cs="宋体" w:hint="eastAsia"/>
          <w:b/>
          <w:bCs/>
          <w:color w:val="4B4B4B"/>
          <w:kern w:val="36"/>
          <w:sz w:val="30"/>
          <w:szCs w:val="30"/>
        </w:rPr>
        <w:t>教育部关于加强高等学校在线开放课程建设应用与管理的意见</w:t>
      </w:r>
    </w:p>
    <w:p w:rsidR="002D1591" w:rsidRPr="002D1591" w:rsidRDefault="002D1591" w:rsidP="002D1591">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2D1591">
        <w:rPr>
          <w:rFonts w:ascii="微软雅黑" w:eastAsia="微软雅黑" w:hAnsi="微软雅黑" w:cs="宋体" w:hint="eastAsia"/>
          <w:b/>
          <w:bCs/>
          <w:vanish/>
          <w:color w:val="4B4B4B"/>
          <w:kern w:val="0"/>
          <w:sz w:val="24"/>
          <w:szCs w:val="24"/>
        </w:rPr>
        <w:t>教高〔2015〕3号</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近年来，大规模在线开放课程（“慕课”）等新型在线开放课程和学习平台在世界范围迅速兴起，拓展了教学时空，增强了教学吸引力，激发了学习者的学习积极性和自主性，扩大了优质教育资源受益面，正在促进教学内容、方法、模式和教学管理体制机制发生变革，给高等教育教育教学改革发展带来新的机遇和挑战。为加快推进适合我国国情的在线开放课程和平台建设，促进课程应用，加强组织管理，现提出以下意见。</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w:t>
      </w:r>
      <w:r w:rsidRPr="002D1591">
        <w:rPr>
          <w:rFonts w:ascii="微软雅黑" w:eastAsia="微软雅黑" w:hAnsi="微软雅黑" w:cs="宋体" w:hint="eastAsia"/>
          <w:b/>
          <w:bCs/>
          <w:color w:val="4B4B4B"/>
          <w:kern w:val="0"/>
          <w:sz w:val="24"/>
          <w:szCs w:val="24"/>
        </w:rPr>
        <w:t>一、总体要求</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（一）指导思想</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以邓小平理论、“三个代表”重要思想、科学发展观为指导，深入贯彻习近平总书记系列重要讲话精神，坚持培育和</w:t>
      </w:r>
      <w:proofErr w:type="gramStart"/>
      <w:r w:rsidRPr="002D1591">
        <w:rPr>
          <w:rFonts w:ascii="微软雅黑" w:eastAsia="微软雅黑" w:hAnsi="微软雅黑" w:cs="宋体" w:hint="eastAsia"/>
          <w:color w:val="4B4B4B"/>
          <w:kern w:val="0"/>
          <w:sz w:val="24"/>
          <w:szCs w:val="24"/>
        </w:rPr>
        <w:t>践行</w:t>
      </w:r>
      <w:proofErr w:type="gramEnd"/>
      <w:r w:rsidRPr="002D1591">
        <w:rPr>
          <w:rFonts w:ascii="微软雅黑" w:eastAsia="微软雅黑" w:hAnsi="微软雅黑" w:cs="宋体" w:hint="eastAsia"/>
          <w:color w:val="4B4B4B"/>
          <w:kern w:val="0"/>
          <w:sz w:val="24"/>
          <w:szCs w:val="24"/>
        </w:rPr>
        <w:t>社会主义核心价值观，落实教育规划纲要和《教育信息化十年发展规划（2011-2020年）》战略部署，紧紧围绕立德树人的根本任务，遵循教育教学规律，深化高等教育教育教学改革，主动适应学习者个性化发展和多样化终身学习需求，立足国情建设在线开放课程和公共服务平台，加强课程建设与公共服务平台运行监管，推动信息技术与教育教学深度融合，促进优质教育资源应用与共享，全面提高教育教学质量。</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（二）基本原则</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lastRenderedPageBreak/>
        <w:t xml:space="preserve">　　立足自主建设。发挥我国高等教育教学传统优势，借鉴国际先进经验，采取“高校主体、政府支持、社会参与”的方式，集聚优势力量和优质资源，构建具有中国特色在线开放课程体系和公共服务平台。坚持公益性服务为基础，引入竞争机制，建立在线开放课程和平台可持续发展的长效机制。</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注重应用共享。坚持应用驱动、建以致用，着力推动在线开放课程的广泛应用。整合优质教育资源和技术资源，实现课程和平台的多种形式应用与共享，促进教育教学改革和教育制度创新，提高教育教学质量。</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加强规范管理。坚持依法管理，明确学校和平台运行机构的主体责任，强化建设主体的自我管理机制，规范在线开放课程建设、应用、引进和对外推广的工作程序。完善课程内容审查制度，加强教学过程和平台运行监管，防范和制止有害信息传播，保障平台运行稳定和用户、资源等信息安全。</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w:t>
      </w:r>
      <w:r w:rsidRPr="002D1591">
        <w:rPr>
          <w:rFonts w:ascii="微软雅黑" w:eastAsia="微软雅黑" w:hAnsi="微软雅黑" w:cs="宋体" w:hint="eastAsia"/>
          <w:b/>
          <w:bCs/>
          <w:color w:val="4B4B4B"/>
          <w:kern w:val="0"/>
          <w:sz w:val="24"/>
          <w:szCs w:val="24"/>
        </w:rPr>
        <w:t>二、重点任务</w:t>
      </w:r>
      <w:r w:rsidRPr="002D1591">
        <w:rPr>
          <w:rFonts w:ascii="微软雅黑" w:eastAsia="微软雅黑" w:hAnsi="微软雅黑" w:cs="宋体" w:hint="eastAsia"/>
          <w:color w:val="4B4B4B"/>
          <w:kern w:val="0"/>
          <w:sz w:val="24"/>
          <w:szCs w:val="24"/>
        </w:rPr>
        <w:t> </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一）建设一批以大规模在线开放课程为代表、课程应用与教学服务相融通的优质在线开放课程。支持具有学科专业优势和现代教育技术优势的高校，以大学生文化素质教育课、受众面广量大的公共课和专业核心课程为重点，建设适合网络传播和教学活动的内容质量高、教学效果好的在线开放课程。鼓励高校间通过协同创新和集成创新的方式建设满足不同教学需要、不同学习需求的在线开放课程或课程群。有组织地建设一批高校思想政治理论课等在线开放课程。</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（二）认定一批国家精品在线开放课程。综合考察课程的教学内容与资源、教学设计与方法、教学活动与评价、教学效果与影响、团队支持与服务等要素，</w:t>
      </w:r>
      <w:r w:rsidRPr="002D1591">
        <w:rPr>
          <w:rFonts w:ascii="微软雅黑" w:eastAsia="微软雅黑" w:hAnsi="微软雅黑" w:cs="宋体" w:hint="eastAsia"/>
          <w:color w:val="4B4B4B"/>
          <w:kern w:val="0"/>
          <w:sz w:val="24"/>
          <w:szCs w:val="24"/>
        </w:rPr>
        <w:lastRenderedPageBreak/>
        <w:t>采取先建设应用、后评价认定的方式，2017年前认定1000余门国家精品在线开放课程。到2020年，认定3000余门国家精品在线开放课程。</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三）建设在线开放课程公共服务平台。在具有良好公益性、开放性的国内已运行平台中，通过申报、专家遴选的方式，选择基础良好、技术先进、符合国情、安全稳定、优质课程资源集聚、服务高效的平台，认定为在线开放课程公共服务平台。鼓励公共服务平台之间实现课程资源和应用数据共享，营造开放合作的网络教学与学习空间。鼓励高校使用在线开放课程公共服务平台。高校也可选用适合本校需求的其他国内平台以及小规模专有在线课程平台，开展在线开放课程建设和应用。鼓励公共服务平台与国家开放大学教学平台开展合作，为终身教育提供优质课程。鼓励平台建设方、高校协同建设和运用在线课程大数据，为高校师生和社会学习者提供优质高效的全方位或个性化服务。</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四）促进在线开放课程广泛应用。鼓励高校结合本校人才培养目标和需求，通过在线学习、在线学习与课堂教学相结合等多种方式应用在线开放课程，不断创新校内、校际课程共享与应用模式。鼓励承担对口支援任务的高校探索通过在线开放课程支援西部受援高校教学，受援高校应积极应用在线开放课程。鼓励在线开放课程公共服务平台在保障公益性的同时，积极探索课程拓展资源与个性化学习服务的市场化运营方式。</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五）规范在线开放课程的对外推广与引进。对外推广或引进课程应遵守我国教育、中外合作办学、互联网等相关法律法规，履行我国加入世界贸易组织有关教育服务的具体承诺，并择优推荐选择。学校或平台承担课程对外推广或引进课程的直接责任。鼓励通过在线开放课程公共服务平台和境外平台积极对外推广</w:t>
      </w:r>
      <w:r w:rsidRPr="002D1591">
        <w:rPr>
          <w:rFonts w:ascii="微软雅黑" w:eastAsia="微软雅黑" w:hAnsi="微软雅黑" w:cs="宋体" w:hint="eastAsia"/>
          <w:color w:val="4B4B4B"/>
          <w:kern w:val="0"/>
          <w:sz w:val="24"/>
          <w:szCs w:val="24"/>
        </w:rPr>
        <w:lastRenderedPageBreak/>
        <w:t>我国优质课程。鼓励优先引进反映学科发展前沿且具有先进的教育理念和教育经验的自然科学、工程与技术科学等学科优质课程。</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六）加强在线开放课程建设应用的师资和技术人员培训。依托高校、相关机构、专家组织和在线开放课程公共服务平台，根据教师、学习者的需求变化和技术发展，开展课程建设、课程应用以及大数据分析应用等培训。</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七）推进在线开放课程学分认定和学分管理制度创新。鼓励高校制订在线开放课程教学质量认定标准，将通过本校认定的在线课程纳入培养方案和教学计划，并制订在线课程的教学效果评价办法和学生修读在线课程的学分认定办法。在保证教学质量的前提下，鼓励高校开展在线学习、在线学习与课堂教学相结合等多种方式的学分认定、学分转换和学习过程认定。</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w:t>
      </w:r>
      <w:r w:rsidRPr="002D1591">
        <w:rPr>
          <w:rFonts w:ascii="微软雅黑" w:eastAsia="微软雅黑" w:hAnsi="微软雅黑" w:cs="宋体" w:hint="eastAsia"/>
          <w:b/>
          <w:bCs/>
          <w:color w:val="4B4B4B"/>
          <w:kern w:val="0"/>
          <w:sz w:val="24"/>
          <w:szCs w:val="24"/>
        </w:rPr>
        <w:t xml:space="preserve">　三、组织管理</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一）教育部为在线开放课程和公共服务平台的建设提供政策研究、宏观指导和一定的条件支持，协同国家有关部门依据国家网络与信息安全的政策法规履行相应的管理职能。推动有关专家组织和机构开展在线开放课程理论、教学模式与学习方式、课程共享模式、核心技术等研究。组织公共服务平台遴选。组织“国家精品在线开放课程”认定，并对课程建设予以支持。通过使用评价、定期检查等方式，对国家精品在线开放课程的在线运行、实际应用、教学效果等进行跟踪监测和综合评价。对在线开放课程公共服务平台的网络安全、内容安全、数据安全、运行及服务进行规范管理。省级教育行政部门要鼓励在线开放课程在本区域的建设和应用，给予相应的政策支持，加强对课程建设和平台的监管。</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lastRenderedPageBreak/>
        <w:t xml:space="preserve">　　（二）高校应切实承担在线开放课程建设应用与管理的主体责任。高校领导要深刻认识信息技术高速发展对教育教学的影响，将建设和使用在线开放课程作为推进教育教学改革的重要举措，着力提升广大教师将信息技术与高等教育深度融合的意识、水平和能力，把在线开放课程作为课堂教学的重要补充，根据本校实际建立在线开放课程教学与学习的管理、激励和评价机制，培育一批导向正确、影响力大的网络教学名师。探索建立高校内部或高校之间具备考核标准的在线学习认证和学分认定机制，积极探索并推进在线开放课程的应用，加强课程选用管理及学分管理，确保教学应用质量。课程建设高校作为课程内容和教学活动的责任主体，要将社会主义核心价值观融入课程建设，建立和实施课程建设、质量审查、课程运行保障和效果测评等制度，不断提高课程质量。</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三）在线开放课程公共服务平台建设方要切实承担课程服务和数据安全保障的主体责任。要严格遵守国家网络与信息安全管理规范，依法依规开展活动，为高校师生和社会学习者提供优质高效的全方位、个性化服务，建立全方位安全保障体系，实施对课程内容、讨论内容、学习过程内容的有效监管，防范和及时制止网络有害信息的传播。要高度重视知识产权保障，与高校、课程建设团队签订平等互利的知识产权保障协议，明确各方权利和义务，切实保障各方权益。</w:t>
      </w:r>
    </w:p>
    <w:p w:rsidR="002D1591" w:rsidRPr="002D1591" w:rsidRDefault="002D1591" w:rsidP="002D1591">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 xml:space="preserve">　　（四）省级教育行政部门、高校根据本意见，结合本区域、本校实际，对在线开放课程的建设、应用与管理制订实施办法。</w:t>
      </w:r>
    </w:p>
    <w:p w:rsidR="002D1591" w:rsidRPr="002D1591" w:rsidRDefault="002D1591" w:rsidP="002D1591">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D1591">
        <w:rPr>
          <w:rFonts w:ascii="微软雅黑" w:eastAsia="微软雅黑" w:hAnsi="微软雅黑" w:cs="宋体" w:hint="eastAsia"/>
          <w:color w:val="4B4B4B"/>
          <w:kern w:val="0"/>
          <w:sz w:val="24"/>
          <w:szCs w:val="24"/>
        </w:rPr>
        <w:t>教育部</w:t>
      </w:r>
    </w:p>
    <w:p w:rsidR="009969A7" w:rsidRPr="002D1591" w:rsidRDefault="002D1591" w:rsidP="002D1591">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2D1591">
        <w:rPr>
          <w:rFonts w:ascii="微软雅黑" w:eastAsia="微软雅黑" w:hAnsi="微软雅黑" w:cs="宋体" w:hint="eastAsia"/>
          <w:color w:val="4B4B4B"/>
          <w:kern w:val="0"/>
          <w:sz w:val="24"/>
          <w:szCs w:val="24"/>
        </w:rPr>
        <w:t>2015年4月13日</w:t>
      </w:r>
      <w:bookmarkStart w:id="0" w:name="_GoBack"/>
      <w:bookmarkEnd w:id="0"/>
    </w:p>
    <w:sectPr w:rsidR="009969A7" w:rsidRPr="002D15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91"/>
    <w:rsid w:val="002D1591"/>
    <w:rsid w:val="00370EED"/>
    <w:rsid w:val="009969A7"/>
    <w:rsid w:val="00A3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2D1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2D1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935492">
      <w:bodyDiv w:val="1"/>
      <w:marLeft w:val="0"/>
      <w:marRight w:val="0"/>
      <w:marTop w:val="0"/>
      <w:marBottom w:val="0"/>
      <w:divBdr>
        <w:top w:val="none" w:sz="0" w:space="0" w:color="auto"/>
        <w:left w:val="none" w:sz="0" w:space="0" w:color="auto"/>
        <w:bottom w:val="none" w:sz="0" w:space="0" w:color="auto"/>
        <w:right w:val="none" w:sz="0" w:space="0" w:color="auto"/>
      </w:divBdr>
      <w:divsChild>
        <w:div w:id="1639531613">
          <w:marLeft w:val="0"/>
          <w:marRight w:val="0"/>
          <w:marTop w:val="0"/>
          <w:marBottom w:val="0"/>
          <w:divBdr>
            <w:top w:val="none" w:sz="0" w:space="0" w:color="auto"/>
            <w:left w:val="none" w:sz="0" w:space="0" w:color="auto"/>
            <w:bottom w:val="none" w:sz="0" w:space="0" w:color="auto"/>
            <w:right w:val="none" w:sz="0" w:space="0" w:color="auto"/>
          </w:divBdr>
          <w:divsChild>
            <w:div w:id="1453480825">
              <w:marLeft w:val="0"/>
              <w:marRight w:val="0"/>
              <w:marTop w:val="0"/>
              <w:marBottom w:val="0"/>
              <w:divBdr>
                <w:top w:val="single" w:sz="6" w:space="31" w:color="BCBCBC"/>
                <w:left w:val="single" w:sz="6" w:space="31" w:color="BCBCBC"/>
                <w:bottom w:val="single" w:sz="6" w:space="15" w:color="BCBCBC"/>
                <w:right w:val="single" w:sz="6" w:space="31" w:color="BCBCBC"/>
              </w:divBdr>
              <w:divsChild>
                <w:div w:id="2106459782">
                  <w:marLeft w:val="0"/>
                  <w:marRight w:val="0"/>
                  <w:marTop w:val="0"/>
                  <w:marBottom w:val="0"/>
                  <w:divBdr>
                    <w:top w:val="none" w:sz="0" w:space="0" w:color="auto"/>
                    <w:left w:val="none" w:sz="0" w:space="0" w:color="auto"/>
                    <w:bottom w:val="none" w:sz="0" w:space="0" w:color="auto"/>
                    <w:right w:val="none" w:sz="0" w:space="0" w:color="auto"/>
                  </w:divBdr>
                  <w:divsChild>
                    <w:div w:id="12202856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2703</Characters>
  <Application>Microsoft Office Word</Application>
  <DocSecurity>0</DocSecurity>
  <Lines>22</Lines>
  <Paragraphs>6</Paragraphs>
  <ScaleCrop>false</ScaleCrop>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陈文琪</dc:creator>
  <cp:lastModifiedBy>陈文琪</cp:lastModifiedBy>
  <cp:revision>1</cp:revision>
  <dcterms:created xsi:type="dcterms:W3CDTF">2018-09-14T09:17:00Z</dcterms:created>
  <dcterms:modified xsi:type="dcterms:W3CDTF">2018-09-14T09:17:00Z</dcterms:modified>
</cp:coreProperties>
</file>