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附件：</w:t>
      </w:r>
    </w:p>
    <w:p>
      <w:pPr>
        <w:jc w:val="center"/>
        <w:rPr>
          <w:rFonts w:hint="default" w:ascii="方正小标宋简体" w:hAnsi="方正小标宋简体" w:eastAsia="方正小标宋简体"/>
          <w:b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/>
          <w:b/>
          <w:color w:val="000000"/>
          <w:sz w:val="36"/>
          <w:szCs w:val="36"/>
        </w:rPr>
        <w:t>河海大学一级学科竞赛项目表</w:t>
      </w:r>
      <w:r>
        <w:rPr>
          <w:rFonts w:hint="eastAsia" w:ascii="方正小标宋简体" w:hAnsi="方正小标宋简体" w:eastAsia="方正小标宋简体"/>
          <w:b/>
          <w:color w:val="000000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/>
          <w:b/>
          <w:color w:val="000000"/>
          <w:sz w:val="36"/>
          <w:szCs w:val="36"/>
          <w:lang w:val="en-US" w:eastAsia="zh-CN"/>
        </w:rPr>
        <w:t>2019版）</w:t>
      </w:r>
      <w:bookmarkEnd w:id="0"/>
    </w:p>
    <w:p>
      <w:pPr>
        <w:jc w:val="center"/>
        <w:rPr>
          <w:rFonts w:ascii="方正小标宋简体" w:hAnsi="方正小标宋简体" w:eastAsia="方正小标宋简体"/>
          <w:b/>
          <w:color w:val="000000"/>
          <w:sz w:val="36"/>
          <w:szCs w:val="36"/>
        </w:rPr>
      </w:pPr>
    </w:p>
    <w:tbl>
      <w:tblPr>
        <w:tblStyle w:val="4"/>
        <w:tblW w:w="13751" w:type="dxa"/>
        <w:tblInd w:w="-4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425"/>
        <w:gridCol w:w="5500"/>
        <w:gridCol w:w="1417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tblHeader/>
        </w:trPr>
        <w:tc>
          <w:tcPr>
            <w:tcW w:w="850" w:type="dxa"/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0"/>
                <w:szCs w:val="20"/>
              </w:rPr>
              <w:t>序 号</w:t>
            </w:r>
          </w:p>
        </w:tc>
        <w:tc>
          <w:tcPr>
            <w:tcW w:w="4425" w:type="dxa"/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0"/>
                <w:szCs w:val="20"/>
              </w:rPr>
              <w:t>竞赛名称</w:t>
            </w:r>
          </w:p>
        </w:tc>
        <w:tc>
          <w:tcPr>
            <w:tcW w:w="5500" w:type="dxa"/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0"/>
                <w:szCs w:val="20"/>
              </w:rPr>
              <w:t>主办单位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0"/>
                <w:szCs w:val="20"/>
              </w:rPr>
              <w:t>竞赛类别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ind w:left="-362" w:leftChars="-113" w:firstLine="226" w:firstLineChars="113"/>
              <w:jc w:val="center"/>
              <w:rPr>
                <w:rFonts w:ascii="微软雅黑" w:hAnsi="微软雅黑" w:eastAsia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0"/>
                <w:szCs w:val="20"/>
              </w:rPr>
              <w:t>校内组织单位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50" w:type="dxa"/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25" w:type="dxa"/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全国大学生节能减排社会实践与科技竞赛</w:t>
            </w:r>
          </w:p>
        </w:tc>
        <w:tc>
          <w:tcPr>
            <w:tcW w:w="5500" w:type="dxa"/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0"/>
                <w:szCs w:val="20"/>
                <w:shd w:val="clear" w:color="auto" w:fill="FFFFFF"/>
              </w:rPr>
              <w:t>教育部高教司</w:t>
            </w:r>
          </w:p>
          <w:p>
            <w:pPr>
              <w:spacing w:line="300" w:lineRule="auto"/>
              <w:jc w:val="center"/>
              <w:rPr>
                <w:rFonts w:ascii="微软雅黑" w:hAnsi="微软雅黑" w:eastAsia="微软雅黑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0"/>
                <w:szCs w:val="20"/>
                <w:shd w:val="clear" w:color="auto" w:fill="FFFFFF"/>
              </w:rPr>
              <w:t>教育部高等学校能源动力类专业教学指导委员会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科技创新类</w:t>
            </w:r>
          </w:p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学术作品类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教务处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50" w:type="dxa"/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25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hd w:val="clear" w:color="auto" w:fill="FFFFFF"/>
              <w:spacing w:before="156" w:line="300" w:lineRule="auto"/>
              <w:jc w:val="center"/>
              <w:rPr>
                <w:rFonts w:ascii="微软雅黑" w:hAnsi="微软雅黑" w:eastAsia="微软雅黑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Cs w:val="0"/>
                <w:color w:val="000000"/>
                <w:sz w:val="20"/>
                <w:szCs w:val="20"/>
              </w:rPr>
              <w:t>“挑战杯”全国大学生课外学术科技作品竞赛</w:t>
            </w:r>
          </w:p>
        </w:tc>
        <w:tc>
          <w:tcPr>
            <w:tcW w:w="5500" w:type="dxa"/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共青团中央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中国科协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教育部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全国学联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科技创新类</w:t>
            </w:r>
          </w:p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学术作品类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团 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25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hd w:val="clear" w:color="auto" w:fill="FFFFFF"/>
              <w:spacing w:before="156" w:line="300" w:lineRule="auto"/>
              <w:jc w:val="center"/>
              <w:rPr>
                <w:rFonts w:ascii="微软雅黑" w:hAnsi="微软雅黑" w:eastAsia="微软雅黑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Cs w:val="0"/>
                <w:color w:val="000000"/>
                <w:sz w:val="20"/>
                <w:szCs w:val="20"/>
              </w:rPr>
              <w:t>“创青春”全国大学生创业大赛</w:t>
            </w:r>
          </w:p>
        </w:tc>
        <w:tc>
          <w:tcPr>
            <w:tcW w:w="5500" w:type="dxa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共青团中央、教育部、人力资源社会保障部</w:t>
            </w:r>
          </w:p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中国科协、全国学联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科技创新类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中国“互联网+”大学生创新创业大赛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uto"/>
              <w:jc w:val="center"/>
              <w:rPr>
                <w:rFonts w:hint="eastAsia" w:ascii="微软雅黑" w:hAnsi="微软雅黑" w:eastAsia="微软雅黑"/>
                <w:color w:val="4B4B4B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4B4B4B"/>
                <w:sz w:val="20"/>
                <w:szCs w:val="20"/>
              </w:rPr>
              <w:t>教育部、中央网络安全和信息化领导小组办公室</w:t>
            </w:r>
          </w:p>
          <w:p>
            <w:pPr>
              <w:spacing w:line="300" w:lineRule="auto"/>
              <w:jc w:val="center"/>
              <w:rPr>
                <w:rFonts w:ascii="微软雅黑" w:hAnsi="微软雅黑" w:eastAsia="微软雅黑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4B4B4B"/>
                <w:sz w:val="20"/>
                <w:szCs w:val="20"/>
              </w:rPr>
              <w:t>国家发展和改革委员会、工业和信息化部等机构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科技创新类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375" w:lineRule="atLeast"/>
              <w:ind w:firstLine="420"/>
              <w:jc w:val="center"/>
              <w:rPr>
                <w:rFonts w:ascii="微软雅黑" w:hAnsi="微软雅黑" w:eastAsia="微软雅黑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  <w:kern w:val="2"/>
                <w:sz w:val="20"/>
                <w:szCs w:val="20"/>
                <w:shd w:val="clear" w:color="auto" w:fill="FFFFFF"/>
              </w:rPr>
              <w:t>全国大学生艺术展演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  <w:shd w:val="clear" w:color="auto" w:fill="FFFFFF"/>
              </w:rPr>
              <w:t>教育部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表达应试类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全国大学生机械创新设计大赛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教育部高等学校机械类专业教学指导委员会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科技创新类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水电院</w:t>
            </w:r>
          </w:p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常州校区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全国大学生结构设计竞赛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jc w:val="center"/>
              <w:rPr>
                <w:rFonts w:ascii="微软雅黑" w:hAnsi="微软雅黑" w:eastAsia="微软雅黑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0"/>
                <w:szCs w:val="20"/>
                <w:shd w:val="clear" w:color="auto" w:fill="FFFFFF"/>
              </w:rPr>
              <w:t>教育部高等学校土木类专业教学指导委员会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土木工程专业教学指导分委员会、</w:t>
            </w:r>
            <w:r>
              <w:rPr>
                <w:rFonts w:hint="eastAsia" w:ascii="微软雅黑" w:hAnsi="微软雅黑" w:eastAsia="微软雅黑" w:cs="Arial"/>
                <w:color w:val="000000"/>
                <w:sz w:val="20"/>
                <w:szCs w:val="20"/>
                <w:shd w:val="clear" w:color="auto" w:fill="FFFFFF"/>
              </w:rPr>
              <w:t>中国土木工程学会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科技创新类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</w:p>
          <w:p>
            <w:pPr>
              <w:spacing w:line="300" w:lineRule="auto"/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土木院</w:t>
            </w:r>
          </w:p>
          <w:p>
            <w:pPr>
              <w:spacing w:line="300" w:lineRule="auto"/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</w:p>
          <w:p>
            <w:pPr>
              <w:spacing w:line="300" w:lineRule="auto"/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</w:p>
          <w:p>
            <w:pPr>
              <w:spacing w:line="300" w:lineRule="auto"/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土木院</w:t>
            </w:r>
          </w:p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全国大学生交通科技大赛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uto"/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教育部高等学校交通运输类专业教学指导委员会</w:t>
            </w:r>
          </w:p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交通工程教学指导分委员会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科技创新类</w:t>
            </w:r>
          </w:p>
        </w:tc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 xml:space="preserve">美国大学生土木工程竞赛 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美国土木工程师学会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科技创新类</w:t>
            </w:r>
          </w:p>
        </w:tc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加拿大大学生土木工程竞赛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Arial"/>
                <w:bCs/>
                <w:color w:val="000000"/>
                <w:sz w:val="20"/>
                <w:szCs w:val="20"/>
                <w:shd w:val="clear" w:color="auto" w:fill="FFFFFF"/>
              </w:rPr>
              <w:t>加拿大土木工程师学会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0"/>
                <w:szCs w:val="20"/>
              </w:rPr>
              <w:t>科技创新类</w:t>
            </w:r>
          </w:p>
        </w:tc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全国大学生智能汽车竞赛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教育部高等学校自动化类专业教学指导委员会</w:t>
            </w:r>
          </w:p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全国大学生智能汽车竞赛组织委员会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科技创新类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能电院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全国大学生电子设计竞赛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教育部高教司、工信部人教司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科技创新类</w:t>
            </w:r>
          </w:p>
        </w:tc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i/>
                <w:color w:val="000000"/>
                <w:sz w:val="20"/>
                <w:szCs w:val="20"/>
              </w:rPr>
            </w:pPr>
            <w:r>
              <w:rPr>
                <w:rStyle w:val="6"/>
                <w:rFonts w:hint="eastAsia" w:ascii="微软雅黑" w:hAnsi="微软雅黑" w:eastAsia="微软雅黑"/>
                <w:i w:val="0"/>
                <w:color w:val="000000"/>
                <w:sz w:val="20"/>
                <w:szCs w:val="20"/>
              </w:rPr>
              <w:t>全国大学生电子设计竞赛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模拟电子系统设计专题邀请赛</w:t>
            </w:r>
          </w:p>
        </w:tc>
        <w:tc>
          <w:tcPr>
            <w:tcW w:w="5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教育部高教司、工信部人教司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科技创新类</w:t>
            </w:r>
          </w:p>
        </w:tc>
        <w:tc>
          <w:tcPr>
            <w:tcW w:w="155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ACM国际大学生程序设计竞赛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美国计算机协会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科技创新类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计信院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“中国软件杯”大学生软件设计大赛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工信部、教育部、江苏省人民政府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科技创新类</w:t>
            </w:r>
          </w:p>
        </w:tc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全国大学生电子设计竞赛嵌入式系统专题邀请赛</w:t>
            </w:r>
          </w:p>
        </w:tc>
        <w:tc>
          <w:tcPr>
            <w:tcW w:w="5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教育部高教司、工信部人教司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科技创新类</w:t>
            </w:r>
          </w:p>
        </w:tc>
        <w:tc>
          <w:tcPr>
            <w:tcW w:w="15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全国周培源大学生力学竞赛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“基础力学实验”</w:t>
            </w:r>
          </w:p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团体赛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教育部高教司</w:t>
            </w:r>
          </w:p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教育部高等学校力学基础课程教学指导分委员会</w:t>
            </w:r>
          </w:p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中国力学学会、周培源基金会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科技创新类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力材院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全国周培源大学生力学竞赛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“理论设计与操作”团体赛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教育部高教司</w:t>
            </w:r>
          </w:p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教育部高等学校力学基础课程教学指导分委员会</w:t>
            </w:r>
          </w:p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中国力学学会、周培源基金会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科技创新类</w:t>
            </w:r>
          </w:p>
        </w:tc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国际大学生工程力学竞赛（团体赛）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白俄罗斯教育部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科技创新类</w:t>
            </w:r>
          </w:p>
        </w:tc>
        <w:tc>
          <w:tcPr>
            <w:tcW w:w="15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全国大学生数学建模竞赛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教育部高教司、中国工业与应用数学学会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学术作品类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“外研社杯”全国英语演讲大赛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 w:cs="Helvetica"/>
                <w:color w:val="000000"/>
                <w:spacing w:val="5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Helvetica"/>
                <w:color w:val="000000"/>
                <w:spacing w:val="5"/>
                <w:sz w:val="20"/>
                <w:szCs w:val="20"/>
                <w:shd w:val="clear" w:color="auto" w:fill="FFFFFF"/>
              </w:rPr>
              <w:t>外语教学与研究出版社</w:t>
            </w:r>
          </w:p>
          <w:p>
            <w:pPr>
              <w:spacing w:line="300" w:lineRule="auto"/>
              <w:jc w:val="center"/>
              <w:rPr>
                <w:rFonts w:ascii="微软雅黑" w:hAnsi="微软雅黑" w:eastAsia="微软雅黑" w:cs="Helvetica"/>
                <w:color w:val="000000"/>
                <w:spacing w:val="5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Helvetica"/>
                <w:color w:val="000000"/>
                <w:spacing w:val="5"/>
                <w:sz w:val="20"/>
                <w:szCs w:val="20"/>
                <w:shd w:val="clear" w:color="auto" w:fill="FFFFFF"/>
              </w:rPr>
              <w:t>教育部高等学校大学外语教学指导委员会</w:t>
            </w:r>
          </w:p>
          <w:p>
            <w:pPr>
              <w:spacing w:line="300" w:lineRule="auto"/>
              <w:jc w:val="center"/>
              <w:rPr>
                <w:rFonts w:ascii="微软雅黑" w:hAnsi="微软雅黑" w:eastAsia="微软雅黑" w:cs="Helvetica"/>
                <w:color w:val="000000"/>
                <w:spacing w:val="5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Helvetica"/>
                <w:color w:val="000000"/>
                <w:spacing w:val="5"/>
                <w:sz w:val="20"/>
                <w:szCs w:val="20"/>
                <w:shd w:val="clear" w:color="auto" w:fill="FFFFFF"/>
              </w:rPr>
              <w:t>教育部高等学校英语专业教学指导分委员会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表达应试类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外语院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全国大学生广告艺术大赛</w:t>
            </w:r>
          </w:p>
        </w:tc>
        <w:tc>
          <w:tcPr>
            <w:tcW w:w="5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"http://baike.baidu.com/view/9228.htm" \t "_blank" </w:instrText>
            </w:r>
            <w:r>
              <w:fldChar w:fldCharType="separate"/>
            </w: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教育部</w:t>
            </w: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高教司</w:t>
            </w:r>
          </w:p>
          <w:p>
            <w:pPr>
              <w:spacing w:line="300" w:lineRule="auto"/>
              <w:jc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教育部高等学校新闻传播学类专业教学指导委员会</w:t>
            </w:r>
          </w:p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"http://baike.baidu.com/view/6410.htm" \t "_blank" </w:instrText>
            </w:r>
            <w:r>
              <w:fldChar w:fldCharType="separate"/>
            </w: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中国传媒大学</w:t>
            </w: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fldChar w:fldCharType="end"/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、</w:t>
            </w:r>
            <w:r>
              <w:fldChar w:fldCharType="begin"/>
            </w:r>
            <w:r>
              <w:instrText xml:space="preserve"> HYPERLINK "http://baike.baidu.com/view/465790.htm" \t "_blank" </w:instrText>
            </w:r>
            <w:r>
              <w:fldChar w:fldCharType="separate"/>
            </w: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中国高等教育学会</w:t>
            </w: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广告教育专业委员会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学术作品类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常州校区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全国大学生工程训练综合能力竞赛</w:t>
            </w:r>
          </w:p>
        </w:tc>
        <w:tc>
          <w:tcPr>
            <w:tcW w:w="5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教育部高教司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科技创新类</w:t>
            </w:r>
          </w:p>
        </w:tc>
        <w:tc>
          <w:tcPr>
            <w:tcW w:w="1559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jc w:val="left"/>
        <w:rPr>
          <w:rFonts w:ascii="宋体" w:hAnsi="宋体" w:eastAsia="宋体"/>
          <w:sz w:val="21"/>
          <w:szCs w:val="21"/>
        </w:rPr>
      </w:pPr>
    </w:p>
    <w:p>
      <w:pPr>
        <w:ind w:left="-993" w:leftChars="-444" w:hanging="428" w:hangingChars="134"/>
        <w:rPr>
          <w:rFonts w:hint="eastAsia" w:ascii="仿宋_GB2312"/>
          <w:bCs/>
          <w:color w:val="000000"/>
          <w:szCs w:val="32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45B51"/>
    <w:multiLevelType w:val="multilevel"/>
    <w:tmpl w:val="77845B51"/>
    <w:lvl w:ilvl="0" w:tentative="0">
      <w:start w:val="1"/>
      <w:numFmt w:val="chineseCountingThousand"/>
      <w:lvlText w:val="第%1章"/>
      <w:lvlJc w:val="left"/>
      <w:pPr>
        <w:ind w:left="0" w:firstLine="0"/>
      </w:pPr>
      <w:rPr>
        <w:rFonts w:cs="Times New Roman"/>
      </w:rPr>
    </w:lvl>
    <w:lvl w:ilvl="1" w:tentative="0">
      <w:start w:val="1"/>
      <w:numFmt w:val="chineseCountingThousand"/>
      <w:lvlRestart w:val="0"/>
      <w:pStyle w:val="2"/>
      <w:lvlText w:val="第%2条"/>
      <w:lvlJc w:val="left"/>
      <w:pPr>
        <w:ind w:left="525" w:firstLine="0"/>
      </w:pPr>
      <w:rPr>
        <w:rFonts w:cs="Times New Roman"/>
        <w:b/>
        <w:i w:val="0"/>
      </w:rPr>
    </w:lvl>
    <w:lvl w:ilvl="2" w:tentative="0">
      <w:start w:val="1"/>
      <w:numFmt w:val="chineseCountingThousand"/>
      <w:lvlText w:val="%3、"/>
      <w:lvlJc w:val="left"/>
      <w:pPr>
        <w:ind w:left="426" w:firstLine="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528"/>
    <w:rsid w:val="001B1528"/>
    <w:rsid w:val="0020387E"/>
    <w:rsid w:val="005F040F"/>
    <w:rsid w:val="00F03CCF"/>
    <w:rsid w:val="5A01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0"/>
    <w:pPr>
      <w:numPr>
        <w:ilvl w:val="1"/>
        <w:numId w:val="1"/>
      </w:numPr>
      <w:spacing w:beforeLines="50" w:line="360" w:lineRule="auto"/>
      <w:outlineLvl w:val="1"/>
    </w:pPr>
    <w:rPr>
      <w:rFonts w:ascii="Calibri Light" w:hAnsi="Calibri Light" w:eastAsia="仿宋"/>
      <w:bCs/>
      <w:sz w:val="28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styleId="6">
    <w:name w:val="Emphasis"/>
    <w:qFormat/>
    <w:uiPriority w:val="0"/>
    <w:rPr>
      <w:i/>
      <w:iCs/>
    </w:rPr>
  </w:style>
  <w:style w:type="character" w:customStyle="1" w:styleId="7">
    <w:name w:val="标题 2 Char"/>
    <w:basedOn w:val="5"/>
    <w:link w:val="2"/>
    <w:uiPriority w:val="0"/>
    <w:rPr>
      <w:rFonts w:ascii="Calibri Light" w:hAnsi="Calibri Light" w:eastAsia="仿宋" w:cs="Times New Roman"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222</Words>
  <Characters>1266</Characters>
  <Lines>10</Lines>
  <Paragraphs>2</Paragraphs>
  <TotalTime>1</TotalTime>
  <ScaleCrop>false</ScaleCrop>
  <LinksUpToDate>false</LinksUpToDate>
  <CharactersWithSpaces>1486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2019-07-20T01:47:00Z</dcterms:created>
  <dc:creator>Windows 用户</dc:creator>
  <cp:lastModifiedBy>hhu</cp:lastModifiedBy>
  <dcterms:modified xsi:type="dcterms:W3CDTF">2019-07-23T13:26:12Z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